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F74" w:rsidRPr="003C586C" w:rsidRDefault="00933F74" w:rsidP="00933F74">
      <w:pPr>
        <w:spacing w:line="360" w:lineRule="auto"/>
        <w:ind w:hanging="460"/>
        <w:rPr>
          <w:rFonts w:asciiTheme="majorBidi" w:hAnsiTheme="majorBidi" w:cstheme="majorBidi"/>
          <w:b/>
          <w:bCs/>
          <w:szCs w:val="24"/>
        </w:rPr>
      </w:pPr>
      <w:r w:rsidRPr="003C586C">
        <w:rPr>
          <w:rFonts w:asciiTheme="majorBidi" w:hAnsiTheme="majorBidi" w:cstheme="majorBidi"/>
          <w:b/>
          <w:bCs/>
          <w:szCs w:val="24"/>
          <w:rtl/>
        </w:rPr>
        <w:t>اللجنة الجمركية الاستئنافية بالدمام</w:t>
      </w:r>
      <w:r w:rsidRPr="003C586C">
        <w:rPr>
          <w:rFonts w:asciiTheme="majorBidi" w:hAnsiTheme="majorBidi" w:cstheme="majorBidi"/>
          <w:b/>
          <w:bCs/>
          <w:szCs w:val="24"/>
          <w:rtl/>
        </w:rPr>
        <w:tab/>
      </w:r>
      <w:r w:rsidRPr="003C586C">
        <w:rPr>
          <w:rFonts w:asciiTheme="majorBidi" w:hAnsiTheme="majorBidi" w:cstheme="majorBidi"/>
          <w:b/>
          <w:bCs/>
          <w:szCs w:val="24"/>
          <w:rtl/>
        </w:rPr>
        <w:tab/>
      </w:r>
      <w:r w:rsidRPr="003C586C">
        <w:rPr>
          <w:rFonts w:asciiTheme="majorBidi" w:hAnsiTheme="majorBidi" w:cstheme="majorBidi"/>
          <w:b/>
          <w:bCs/>
          <w:szCs w:val="24"/>
          <w:rtl/>
        </w:rPr>
        <w:tab/>
      </w:r>
    </w:p>
    <w:p w:rsidR="00933F74" w:rsidRPr="003C586C" w:rsidRDefault="00933F74" w:rsidP="00933F74">
      <w:pPr>
        <w:spacing w:line="360" w:lineRule="auto"/>
        <w:ind w:hanging="460"/>
        <w:jc w:val="center"/>
        <w:rPr>
          <w:rFonts w:asciiTheme="majorBidi" w:hAnsiTheme="majorBidi" w:cstheme="majorBidi"/>
          <w:b/>
          <w:bCs/>
          <w:szCs w:val="24"/>
        </w:rPr>
      </w:pPr>
      <w:r w:rsidRPr="003C586C">
        <w:rPr>
          <w:rFonts w:asciiTheme="majorBidi" w:hAnsiTheme="majorBidi" w:cstheme="majorBidi"/>
          <w:b/>
          <w:bCs/>
          <w:szCs w:val="24"/>
          <w:rtl/>
        </w:rPr>
        <w:t xml:space="preserve">        (1)</w:t>
      </w:r>
    </w:p>
    <w:p w:rsidR="00933F74" w:rsidRPr="003C586C" w:rsidRDefault="00933F74" w:rsidP="00933F74">
      <w:pPr>
        <w:spacing w:line="360" w:lineRule="auto"/>
        <w:jc w:val="center"/>
        <w:rPr>
          <w:rFonts w:asciiTheme="majorBidi" w:hAnsiTheme="majorBidi" w:cstheme="majorBidi"/>
          <w:b/>
          <w:bCs/>
          <w:szCs w:val="24"/>
        </w:rPr>
      </w:pPr>
    </w:p>
    <w:p w:rsidR="00933F74" w:rsidRPr="003C586C" w:rsidRDefault="003C586C" w:rsidP="00933F74">
      <w:pPr>
        <w:spacing w:line="360" w:lineRule="auto"/>
        <w:jc w:val="center"/>
        <w:rPr>
          <w:rFonts w:asciiTheme="majorBidi" w:hAnsiTheme="majorBidi" w:cstheme="majorBidi"/>
          <w:b/>
          <w:bCs/>
          <w:sz w:val="28"/>
          <w:szCs w:val="28"/>
          <w:rtl/>
        </w:rPr>
      </w:pPr>
      <w:r>
        <w:rPr>
          <w:rFonts w:asciiTheme="majorBidi" w:hAnsiTheme="majorBidi" w:cstheme="majorBidi"/>
          <w:b/>
          <w:bCs/>
          <w:sz w:val="28"/>
          <w:szCs w:val="28"/>
          <w:rtl/>
        </w:rPr>
        <w:t>القرار الصادر برقم (</w:t>
      </w:r>
      <w:r>
        <w:rPr>
          <w:rFonts w:asciiTheme="majorBidi" w:hAnsiTheme="majorBidi" w:cstheme="majorBidi" w:hint="cs"/>
          <w:b/>
          <w:bCs/>
          <w:sz w:val="28"/>
          <w:szCs w:val="28"/>
          <w:rtl/>
        </w:rPr>
        <w:t>126</w:t>
      </w:r>
      <w:r w:rsidR="00933F74" w:rsidRPr="003C586C">
        <w:rPr>
          <w:rFonts w:asciiTheme="majorBidi" w:hAnsiTheme="majorBidi" w:cstheme="majorBidi"/>
          <w:b/>
          <w:bCs/>
          <w:sz w:val="28"/>
          <w:szCs w:val="28"/>
          <w:rtl/>
        </w:rPr>
        <w:t>)</w:t>
      </w:r>
    </w:p>
    <w:p w:rsidR="00933F74" w:rsidRPr="003C586C" w:rsidRDefault="00933F74" w:rsidP="004D3C53">
      <w:pPr>
        <w:spacing w:line="360" w:lineRule="auto"/>
        <w:jc w:val="center"/>
        <w:rPr>
          <w:rFonts w:asciiTheme="majorBidi" w:hAnsiTheme="majorBidi" w:cstheme="majorBidi"/>
          <w:b/>
          <w:bCs/>
          <w:sz w:val="28"/>
          <w:szCs w:val="28"/>
        </w:rPr>
      </w:pPr>
      <w:r w:rsidRPr="003C586C">
        <w:rPr>
          <w:rFonts w:asciiTheme="majorBidi" w:hAnsiTheme="majorBidi" w:cstheme="majorBidi"/>
          <w:b/>
          <w:bCs/>
          <w:sz w:val="28"/>
          <w:szCs w:val="28"/>
          <w:rtl/>
        </w:rPr>
        <w:t>على القضية رقم (290</w:t>
      </w:r>
      <w:r w:rsidR="004D3C53" w:rsidRPr="003C586C">
        <w:rPr>
          <w:rFonts w:asciiTheme="majorBidi" w:hAnsiTheme="majorBidi" w:cstheme="majorBidi"/>
          <w:b/>
          <w:bCs/>
          <w:sz w:val="28"/>
          <w:szCs w:val="28"/>
          <w:rtl/>
        </w:rPr>
        <w:t>5</w:t>
      </w:r>
      <w:r w:rsidRPr="003C586C">
        <w:rPr>
          <w:rFonts w:asciiTheme="majorBidi" w:hAnsiTheme="majorBidi" w:cstheme="majorBidi"/>
          <w:b/>
          <w:bCs/>
          <w:sz w:val="28"/>
          <w:szCs w:val="28"/>
          <w:rtl/>
        </w:rPr>
        <w:t xml:space="preserve">) للسنة القضائية </w:t>
      </w:r>
      <w:r w:rsidR="004D3C53" w:rsidRPr="003C586C">
        <w:rPr>
          <w:rFonts w:asciiTheme="majorBidi" w:hAnsiTheme="majorBidi" w:cstheme="majorBidi"/>
          <w:b/>
          <w:bCs/>
          <w:sz w:val="28"/>
          <w:szCs w:val="28"/>
          <w:rtl/>
        </w:rPr>
        <w:t>الثلاثون</w:t>
      </w:r>
    </w:p>
    <w:p w:rsidR="00933F74" w:rsidRPr="003C586C" w:rsidRDefault="003C586C" w:rsidP="00933F74">
      <w:pPr>
        <w:spacing w:line="360" w:lineRule="auto"/>
        <w:jc w:val="lowKashida"/>
        <w:rPr>
          <w:rFonts w:asciiTheme="majorBidi" w:hAnsiTheme="majorBidi" w:cstheme="majorBidi"/>
          <w:b/>
          <w:bCs/>
          <w:sz w:val="28"/>
          <w:szCs w:val="28"/>
          <w:rtl/>
        </w:rPr>
      </w:pPr>
      <w:r>
        <w:rPr>
          <w:rFonts w:asciiTheme="majorBidi" w:hAnsiTheme="majorBidi" w:cstheme="majorBidi"/>
          <w:b/>
          <w:bCs/>
          <w:sz w:val="28"/>
          <w:szCs w:val="28"/>
          <w:rtl/>
        </w:rPr>
        <w:t xml:space="preserve">      إنه في يوم</w:t>
      </w:r>
      <w:r>
        <w:rPr>
          <w:rFonts w:asciiTheme="majorBidi" w:hAnsiTheme="majorBidi" w:cstheme="majorBidi" w:hint="cs"/>
          <w:b/>
          <w:bCs/>
          <w:sz w:val="28"/>
          <w:szCs w:val="28"/>
          <w:rtl/>
        </w:rPr>
        <w:t xml:space="preserve"> الثلاثاء</w:t>
      </w:r>
      <w:r>
        <w:rPr>
          <w:rFonts w:asciiTheme="majorBidi" w:hAnsiTheme="majorBidi" w:cstheme="majorBidi"/>
          <w:b/>
          <w:bCs/>
          <w:sz w:val="28"/>
          <w:szCs w:val="28"/>
          <w:rtl/>
        </w:rPr>
        <w:t xml:space="preserve"> الموافق </w:t>
      </w:r>
      <w:r>
        <w:rPr>
          <w:rFonts w:asciiTheme="majorBidi" w:hAnsiTheme="majorBidi" w:cstheme="majorBidi" w:hint="cs"/>
          <w:b/>
          <w:bCs/>
          <w:sz w:val="28"/>
          <w:szCs w:val="28"/>
          <w:rtl/>
        </w:rPr>
        <w:t>28</w:t>
      </w:r>
      <w:r>
        <w:rPr>
          <w:rFonts w:asciiTheme="majorBidi" w:hAnsiTheme="majorBidi" w:cstheme="majorBidi"/>
          <w:b/>
          <w:bCs/>
          <w:sz w:val="28"/>
          <w:szCs w:val="28"/>
          <w:rtl/>
        </w:rPr>
        <w:t>/</w:t>
      </w:r>
      <w:r>
        <w:rPr>
          <w:rFonts w:asciiTheme="majorBidi" w:hAnsiTheme="majorBidi" w:cstheme="majorBidi" w:hint="cs"/>
          <w:b/>
          <w:bCs/>
          <w:sz w:val="28"/>
          <w:szCs w:val="28"/>
          <w:rtl/>
        </w:rPr>
        <w:t>7</w:t>
      </w:r>
      <w:r w:rsidR="00933F74" w:rsidRPr="003C586C">
        <w:rPr>
          <w:rFonts w:asciiTheme="majorBidi" w:hAnsiTheme="majorBidi" w:cstheme="majorBidi"/>
          <w:b/>
          <w:bCs/>
          <w:sz w:val="28"/>
          <w:szCs w:val="28"/>
          <w:rtl/>
        </w:rPr>
        <w:t>/1438هـ</w:t>
      </w:r>
      <w:r w:rsidR="00933F74" w:rsidRPr="003C586C">
        <w:rPr>
          <w:rFonts w:asciiTheme="majorBidi" w:hAnsiTheme="majorBidi" w:cstheme="majorBidi"/>
          <w:b/>
          <w:bCs/>
          <w:sz w:val="28"/>
          <w:szCs w:val="28"/>
        </w:rPr>
        <w:t xml:space="preserve"> </w:t>
      </w:r>
      <w:r w:rsidR="00933F74" w:rsidRPr="003C586C">
        <w:rPr>
          <w:rFonts w:asciiTheme="majorBidi" w:hAnsiTheme="majorBidi" w:cstheme="majorBidi"/>
          <w:b/>
          <w:bCs/>
          <w:sz w:val="28"/>
          <w:szCs w:val="28"/>
          <w:rtl/>
        </w:rPr>
        <w:t>اجتمعت اللجنة الجمركية الاستئنافية بالدمام المكونة من:</w:t>
      </w:r>
    </w:p>
    <w:p w:rsidR="00933F74" w:rsidRPr="003C586C" w:rsidRDefault="00933F74" w:rsidP="00FA61C1">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المستشار/</w:t>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004D3C53" w:rsidRPr="003C586C">
        <w:rPr>
          <w:rFonts w:asciiTheme="majorBidi" w:hAnsiTheme="majorBidi" w:cstheme="majorBidi"/>
          <w:b/>
          <w:bCs/>
          <w:sz w:val="28"/>
          <w:szCs w:val="28"/>
          <w:rtl/>
        </w:rPr>
        <w:t xml:space="preserve">         </w:t>
      </w:r>
      <w:r w:rsidRPr="003C586C">
        <w:rPr>
          <w:rFonts w:asciiTheme="majorBidi" w:hAnsiTheme="majorBidi" w:cstheme="majorBidi"/>
          <w:b/>
          <w:bCs/>
          <w:sz w:val="28"/>
          <w:szCs w:val="28"/>
          <w:rtl/>
        </w:rPr>
        <w:tab/>
        <w:t>رئيسـاً</w:t>
      </w:r>
    </w:p>
    <w:p w:rsidR="00933F74" w:rsidRPr="003C586C" w:rsidRDefault="00933F74" w:rsidP="00FA61C1">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المستشار/</w:t>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t>عضواً</w:t>
      </w:r>
    </w:p>
    <w:p w:rsidR="00933F74" w:rsidRPr="003C586C" w:rsidRDefault="00933F74" w:rsidP="00FA61C1">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المستشار/</w:t>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t>عضواَ</w:t>
      </w:r>
    </w:p>
    <w:p w:rsidR="00933F74" w:rsidRPr="003C586C" w:rsidRDefault="00933F74" w:rsidP="00FA61C1">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الدكتــور/</w:t>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t>عضواً</w:t>
      </w:r>
    </w:p>
    <w:p w:rsidR="00933F74" w:rsidRPr="003C586C" w:rsidRDefault="00933F74" w:rsidP="00FA61C1">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المستشار /</w:t>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r>
      <w:r w:rsidRPr="003C586C">
        <w:rPr>
          <w:rFonts w:asciiTheme="majorBidi" w:hAnsiTheme="majorBidi" w:cstheme="majorBidi"/>
          <w:b/>
          <w:bCs/>
          <w:sz w:val="28"/>
          <w:szCs w:val="28"/>
          <w:rtl/>
        </w:rPr>
        <w:tab/>
        <w:t>عضواً</w:t>
      </w:r>
    </w:p>
    <w:p w:rsidR="00933F74" w:rsidRPr="003C586C" w:rsidRDefault="00933F74" w:rsidP="003C586C">
      <w:pPr>
        <w:spacing w:line="240" w:lineRule="exact"/>
        <w:jc w:val="both"/>
        <w:rPr>
          <w:rFonts w:asciiTheme="majorBidi" w:hAnsiTheme="majorBidi" w:cstheme="majorBidi"/>
          <w:b/>
          <w:bCs/>
          <w:sz w:val="28"/>
          <w:szCs w:val="28"/>
          <w:rtl/>
        </w:rPr>
      </w:pPr>
    </w:p>
    <w:p w:rsidR="00933F74" w:rsidRDefault="003C586C" w:rsidP="00FA61C1">
      <w:pPr>
        <w:spacing w:line="360" w:lineRule="auto"/>
        <w:jc w:val="both"/>
        <w:rPr>
          <w:rFonts w:asciiTheme="majorBidi" w:hAnsiTheme="majorBidi" w:cstheme="majorBidi"/>
          <w:b/>
          <w:bCs/>
          <w:sz w:val="28"/>
          <w:szCs w:val="28"/>
          <w:rtl/>
        </w:rPr>
      </w:pPr>
      <w:r>
        <w:rPr>
          <w:rFonts w:asciiTheme="majorBidi" w:hAnsiTheme="majorBidi" w:cstheme="majorBidi"/>
          <w:b/>
          <w:bCs/>
          <w:sz w:val="28"/>
          <w:szCs w:val="28"/>
          <w:rtl/>
        </w:rPr>
        <w:t>وبحضور سكرتير اللجنة /</w:t>
      </w:r>
      <w:r w:rsidR="00933F74" w:rsidRPr="003C586C">
        <w:rPr>
          <w:rFonts w:asciiTheme="majorBidi" w:hAnsiTheme="majorBidi" w:cstheme="majorBidi"/>
          <w:b/>
          <w:bCs/>
          <w:sz w:val="28"/>
          <w:szCs w:val="28"/>
          <w:rtl/>
        </w:rPr>
        <w:t xml:space="preserve"> </w:t>
      </w:r>
      <w:r w:rsidR="00FA61C1">
        <w:rPr>
          <w:rFonts w:asciiTheme="majorBidi" w:hAnsiTheme="majorBidi" w:cstheme="majorBidi" w:hint="cs"/>
          <w:b/>
          <w:bCs/>
          <w:sz w:val="28"/>
          <w:szCs w:val="28"/>
          <w:rtl/>
        </w:rPr>
        <w:t xml:space="preserve">                                  </w:t>
      </w:r>
      <w:r w:rsidR="00933F74" w:rsidRPr="003C586C">
        <w:rPr>
          <w:rFonts w:asciiTheme="majorBidi" w:hAnsiTheme="majorBidi" w:cstheme="majorBidi"/>
          <w:b/>
          <w:bCs/>
          <w:sz w:val="28"/>
          <w:szCs w:val="28"/>
          <w:rtl/>
        </w:rPr>
        <w:t xml:space="preserve"> الموظف بفرع وزارة المالية بالمنطقة الشرقية وذلك للنظر في الاستئناف المقدم من شركة </w:t>
      </w:r>
      <w:r w:rsidR="00FA61C1">
        <w:rPr>
          <w:rFonts w:asciiTheme="majorBidi" w:hAnsiTheme="majorBidi" w:cstheme="majorBidi" w:hint="cs"/>
          <w:b/>
          <w:bCs/>
          <w:sz w:val="28"/>
          <w:szCs w:val="28"/>
          <w:rtl/>
        </w:rPr>
        <w:t xml:space="preserve">                 </w:t>
      </w:r>
      <w:proofErr w:type="gramStart"/>
      <w:r w:rsidR="00FA61C1">
        <w:rPr>
          <w:rFonts w:asciiTheme="majorBidi" w:hAnsiTheme="majorBidi" w:cstheme="majorBidi" w:hint="cs"/>
          <w:b/>
          <w:bCs/>
          <w:sz w:val="28"/>
          <w:szCs w:val="28"/>
          <w:rtl/>
        </w:rPr>
        <w:t xml:space="preserve">  </w:t>
      </w:r>
      <w:r w:rsidR="00933F74" w:rsidRPr="003C586C">
        <w:rPr>
          <w:rFonts w:asciiTheme="majorBidi" w:hAnsiTheme="majorBidi" w:cstheme="majorBidi"/>
          <w:b/>
          <w:bCs/>
          <w:sz w:val="28"/>
          <w:szCs w:val="28"/>
          <w:rtl/>
        </w:rPr>
        <w:t>،</w:t>
      </w:r>
      <w:proofErr w:type="gramEnd"/>
      <w:r w:rsidR="00933F74" w:rsidRPr="003C586C">
        <w:rPr>
          <w:rFonts w:asciiTheme="majorBidi" w:hAnsiTheme="majorBidi" w:cstheme="majorBidi"/>
          <w:b/>
          <w:bCs/>
          <w:sz w:val="28"/>
          <w:szCs w:val="28"/>
          <w:rtl/>
        </w:rPr>
        <w:t xml:space="preserve"> ضد قرار اللجنة الجمركية الابتدائية </w:t>
      </w:r>
      <w:r w:rsidR="004D3C53" w:rsidRPr="003C586C">
        <w:rPr>
          <w:rFonts w:asciiTheme="majorBidi" w:hAnsiTheme="majorBidi" w:cstheme="majorBidi"/>
          <w:b/>
          <w:bCs/>
          <w:sz w:val="28"/>
          <w:szCs w:val="28"/>
          <w:rtl/>
        </w:rPr>
        <w:t>ب</w:t>
      </w:r>
      <w:r w:rsidR="00B16A10" w:rsidRPr="003C586C">
        <w:rPr>
          <w:rFonts w:asciiTheme="majorBidi" w:hAnsiTheme="majorBidi" w:cstheme="majorBidi"/>
          <w:b/>
          <w:bCs/>
          <w:sz w:val="28"/>
          <w:szCs w:val="28"/>
          <w:rtl/>
        </w:rPr>
        <w:t xml:space="preserve">جمرك </w:t>
      </w:r>
      <w:r w:rsidR="004D3C53" w:rsidRPr="003C586C">
        <w:rPr>
          <w:rFonts w:asciiTheme="majorBidi" w:hAnsiTheme="majorBidi" w:cstheme="majorBidi"/>
          <w:b/>
          <w:bCs/>
          <w:sz w:val="28"/>
          <w:szCs w:val="28"/>
          <w:rtl/>
        </w:rPr>
        <w:t>الخفجي</w:t>
      </w:r>
      <w:r w:rsidR="00933F74" w:rsidRPr="003C586C">
        <w:rPr>
          <w:rFonts w:asciiTheme="majorBidi" w:hAnsiTheme="majorBidi" w:cstheme="majorBidi"/>
          <w:b/>
          <w:bCs/>
          <w:sz w:val="28"/>
          <w:szCs w:val="28"/>
          <w:rtl/>
        </w:rPr>
        <w:t xml:space="preserve"> رقم (3</w:t>
      </w:r>
      <w:r w:rsidR="004D3C53" w:rsidRPr="003C586C">
        <w:rPr>
          <w:rFonts w:asciiTheme="majorBidi" w:hAnsiTheme="majorBidi" w:cstheme="majorBidi"/>
          <w:b/>
          <w:bCs/>
          <w:sz w:val="28"/>
          <w:szCs w:val="28"/>
          <w:rtl/>
        </w:rPr>
        <w:t>9</w:t>
      </w:r>
      <w:r w:rsidR="00933F74" w:rsidRPr="003C586C">
        <w:rPr>
          <w:rFonts w:asciiTheme="majorBidi" w:hAnsiTheme="majorBidi" w:cstheme="majorBidi"/>
          <w:b/>
          <w:bCs/>
          <w:sz w:val="28"/>
          <w:szCs w:val="28"/>
          <w:rtl/>
        </w:rPr>
        <w:t xml:space="preserve"> لعام 1437هـ) وتاريخ </w:t>
      </w:r>
      <w:r w:rsidR="004D3C53" w:rsidRPr="003C586C">
        <w:rPr>
          <w:rFonts w:asciiTheme="majorBidi" w:hAnsiTheme="majorBidi" w:cstheme="majorBidi"/>
          <w:b/>
          <w:bCs/>
          <w:sz w:val="28"/>
          <w:szCs w:val="28"/>
          <w:rtl/>
        </w:rPr>
        <w:t>3</w:t>
      </w:r>
      <w:r w:rsidR="00933F74" w:rsidRPr="003C586C">
        <w:rPr>
          <w:rFonts w:asciiTheme="majorBidi" w:hAnsiTheme="majorBidi" w:cstheme="majorBidi"/>
          <w:b/>
          <w:bCs/>
          <w:sz w:val="28"/>
          <w:szCs w:val="28"/>
          <w:rtl/>
        </w:rPr>
        <w:t>/</w:t>
      </w:r>
      <w:r w:rsidR="004D3C53" w:rsidRPr="003C586C">
        <w:rPr>
          <w:rFonts w:asciiTheme="majorBidi" w:hAnsiTheme="majorBidi" w:cstheme="majorBidi"/>
          <w:b/>
          <w:bCs/>
          <w:sz w:val="28"/>
          <w:szCs w:val="28"/>
          <w:rtl/>
        </w:rPr>
        <w:t>9</w:t>
      </w:r>
      <w:r w:rsidR="00933F74" w:rsidRPr="003C586C">
        <w:rPr>
          <w:rFonts w:asciiTheme="majorBidi" w:hAnsiTheme="majorBidi" w:cstheme="majorBidi"/>
          <w:b/>
          <w:bCs/>
          <w:sz w:val="28"/>
          <w:szCs w:val="28"/>
          <w:rtl/>
        </w:rPr>
        <w:t>/1437هـ.</w:t>
      </w:r>
    </w:p>
    <w:p w:rsidR="00933F74" w:rsidRPr="003C586C" w:rsidRDefault="00933F74"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u w:val="single"/>
          <w:rtl/>
        </w:rPr>
        <w:t>الوقائع:</w:t>
      </w:r>
      <w:r w:rsidRPr="003C586C">
        <w:rPr>
          <w:rFonts w:asciiTheme="majorBidi" w:hAnsiTheme="majorBidi" w:cstheme="majorBidi"/>
          <w:b/>
          <w:bCs/>
          <w:sz w:val="28"/>
          <w:szCs w:val="28"/>
          <w:rtl/>
        </w:rPr>
        <w:t xml:space="preserve"> </w:t>
      </w:r>
    </w:p>
    <w:p w:rsidR="000071D6" w:rsidRDefault="003C586C" w:rsidP="003C586C">
      <w:pPr>
        <w:spacing w:line="360" w:lineRule="auto"/>
        <w:jc w:val="both"/>
        <w:rPr>
          <w:rFonts w:asciiTheme="majorBidi" w:hAnsiTheme="majorBidi" w:cstheme="majorBidi"/>
          <w:b/>
          <w:bCs/>
          <w:sz w:val="28"/>
          <w:szCs w:val="28"/>
          <w:rtl/>
        </w:rPr>
      </w:pPr>
      <w:r>
        <w:rPr>
          <w:rFonts w:asciiTheme="majorBidi" w:hAnsiTheme="majorBidi" w:cstheme="majorBidi"/>
          <w:b/>
          <w:bCs/>
          <w:sz w:val="28"/>
          <w:szCs w:val="28"/>
          <w:rtl/>
        </w:rPr>
        <w:t xml:space="preserve">     </w:t>
      </w:r>
      <w:r w:rsidR="00933F74" w:rsidRPr="003C586C">
        <w:rPr>
          <w:rFonts w:asciiTheme="majorBidi" w:hAnsiTheme="majorBidi" w:cstheme="majorBidi"/>
          <w:b/>
          <w:bCs/>
          <w:sz w:val="28"/>
          <w:szCs w:val="28"/>
          <w:rtl/>
        </w:rPr>
        <w:t xml:space="preserve">تتلخص وقائع القضية بأنه وردت لشركة </w:t>
      </w:r>
      <w:r w:rsidR="00C542AC">
        <w:rPr>
          <w:rFonts w:asciiTheme="majorBidi" w:hAnsiTheme="majorBidi" w:cstheme="majorBidi" w:hint="cs"/>
          <w:b/>
          <w:bCs/>
          <w:sz w:val="28"/>
          <w:szCs w:val="28"/>
          <w:rtl/>
        </w:rPr>
        <w:t xml:space="preserve">           </w:t>
      </w:r>
      <w:bookmarkStart w:id="0" w:name="_GoBack"/>
      <w:bookmarkEnd w:id="0"/>
      <w:r w:rsidR="00933F74" w:rsidRPr="003C586C">
        <w:rPr>
          <w:rFonts w:asciiTheme="majorBidi" w:hAnsiTheme="majorBidi" w:cstheme="majorBidi"/>
          <w:b/>
          <w:bCs/>
          <w:sz w:val="28"/>
          <w:szCs w:val="28"/>
          <w:rtl/>
        </w:rPr>
        <w:t xml:space="preserve">من دولة </w:t>
      </w:r>
      <w:r w:rsidR="004D3C53" w:rsidRPr="003C586C">
        <w:rPr>
          <w:rFonts w:asciiTheme="majorBidi" w:hAnsiTheme="majorBidi" w:cstheme="majorBidi"/>
          <w:b/>
          <w:bCs/>
          <w:sz w:val="28"/>
          <w:szCs w:val="28"/>
          <w:rtl/>
        </w:rPr>
        <w:t xml:space="preserve">الكويت </w:t>
      </w:r>
      <w:r w:rsidR="00933F74" w:rsidRPr="003C586C">
        <w:rPr>
          <w:rFonts w:asciiTheme="majorBidi" w:hAnsiTheme="majorBidi" w:cstheme="majorBidi"/>
          <w:b/>
          <w:bCs/>
          <w:sz w:val="28"/>
          <w:szCs w:val="28"/>
          <w:rtl/>
        </w:rPr>
        <w:t xml:space="preserve">عن طريق جمرك </w:t>
      </w:r>
      <w:r w:rsidR="004D3C53" w:rsidRPr="003C586C">
        <w:rPr>
          <w:rFonts w:asciiTheme="majorBidi" w:hAnsiTheme="majorBidi" w:cstheme="majorBidi"/>
          <w:b/>
          <w:bCs/>
          <w:sz w:val="28"/>
          <w:szCs w:val="28"/>
          <w:rtl/>
        </w:rPr>
        <w:t>الخفجي</w:t>
      </w:r>
      <w:r w:rsidR="00933F74" w:rsidRPr="003C586C">
        <w:rPr>
          <w:rFonts w:asciiTheme="majorBidi" w:hAnsiTheme="majorBidi" w:cstheme="majorBidi"/>
          <w:b/>
          <w:bCs/>
          <w:sz w:val="28"/>
          <w:szCs w:val="28"/>
          <w:rtl/>
        </w:rPr>
        <w:t xml:space="preserve"> إرسالية (</w:t>
      </w:r>
      <w:r w:rsidR="004D3C53" w:rsidRPr="003C586C">
        <w:rPr>
          <w:rFonts w:asciiTheme="majorBidi" w:hAnsiTheme="majorBidi" w:cstheme="majorBidi"/>
          <w:b/>
          <w:bCs/>
          <w:sz w:val="28"/>
          <w:szCs w:val="28"/>
          <w:rtl/>
        </w:rPr>
        <w:t>قطع غيار سيارات</w:t>
      </w:r>
      <w:r w:rsidR="00933F74" w:rsidRPr="003C586C">
        <w:rPr>
          <w:rFonts w:asciiTheme="majorBidi" w:hAnsiTheme="majorBidi" w:cstheme="majorBidi"/>
          <w:b/>
          <w:bCs/>
          <w:sz w:val="28"/>
          <w:szCs w:val="28"/>
          <w:rtl/>
        </w:rPr>
        <w:t>) بموجب بيان الاستيراد رقم (</w:t>
      </w:r>
      <w:r w:rsidR="004D3C53" w:rsidRPr="003C586C">
        <w:rPr>
          <w:rFonts w:asciiTheme="majorBidi" w:hAnsiTheme="majorBidi" w:cstheme="majorBidi"/>
          <w:b/>
          <w:bCs/>
          <w:sz w:val="28"/>
          <w:szCs w:val="28"/>
          <w:rtl/>
        </w:rPr>
        <w:t>6739</w:t>
      </w:r>
      <w:r w:rsidR="00933F74" w:rsidRPr="003C586C">
        <w:rPr>
          <w:rFonts w:asciiTheme="majorBidi" w:hAnsiTheme="majorBidi" w:cstheme="majorBidi"/>
          <w:b/>
          <w:bCs/>
          <w:sz w:val="28"/>
          <w:szCs w:val="28"/>
          <w:rtl/>
        </w:rPr>
        <w:t xml:space="preserve">) وتاريخ </w:t>
      </w:r>
      <w:r w:rsidR="004D3C53" w:rsidRPr="003C586C">
        <w:rPr>
          <w:rFonts w:asciiTheme="majorBidi" w:hAnsiTheme="majorBidi" w:cstheme="majorBidi"/>
          <w:b/>
          <w:bCs/>
          <w:sz w:val="28"/>
          <w:szCs w:val="28"/>
          <w:rtl/>
        </w:rPr>
        <w:t>30</w:t>
      </w:r>
      <w:r w:rsidR="00933F74" w:rsidRPr="003C586C">
        <w:rPr>
          <w:rFonts w:asciiTheme="majorBidi" w:hAnsiTheme="majorBidi" w:cstheme="majorBidi"/>
          <w:b/>
          <w:bCs/>
          <w:sz w:val="28"/>
          <w:szCs w:val="28"/>
          <w:rtl/>
        </w:rPr>
        <w:t>/</w:t>
      </w:r>
      <w:r w:rsidR="004D3C53" w:rsidRPr="003C586C">
        <w:rPr>
          <w:rFonts w:asciiTheme="majorBidi" w:hAnsiTheme="majorBidi" w:cstheme="majorBidi"/>
          <w:b/>
          <w:bCs/>
          <w:sz w:val="28"/>
          <w:szCs w:val="28"/>
          <w:rtl/>
        </w:rPr>
        <w:t>6</w:t>
      </w:r>
      <w:r w:rsidR="00933F74" w:rsidRPr="003C586C">
        <w:rPr>
          <w:rFonts w:asciiTheme="majorBidi" w:hAnsiTheme="majorBidi" w:cstheme="majorBidi"/>
          <w:b/>
          <w:bCs/>
          <w:sz w:val="28"/>
          <w:szCs w:val="28"/>
          <w:rtl/>
        </w:rPr>
        <w:t>/1436</w:t>
      </w:r>
      <w:r w:rsidR="004D3C53" w:rsidRPr="003C586C">
        <w:rPr>
          <w:rFonts w:asciiTheme="majorBidi" w:hAnsiTheme="majorBidi" w:cstheme="majorBidi"/>
          <w:b/>
          <w:bCs/>
          <w:sz w:val="28"/>
          <w:szCs w:val="28"/>
          <w:rtl/>
        </w:rPr>
        <w:t>هـ. وتم حجز الإرسالية وإرسال عينات منها لوزارة التجارة وقد ورد للجمرك خطاب الإدارة العامة لمكافحة الغش التجاري رقم (3546) وتاريخ 13/1/1437هـ المتضمن</w:t>
      </w:r>
      <w:r w:rsidR="000071D6" w:rsidRPr="003C586C">
        <w:rPr>
          <w:rFonts w:asciiTheme="majorBidi" w:hAnsiTheme="majorBidi" w:cstheme="majorBidi"/>
          <w:b/>
          <w:bCs/>
          <w:sz w:val="28"/>
          <w:szCs w:val="28"/>
          <w:rtl/>
        </w:rPr>
        <w:t xml:space="preserve"> ما يلي:</w:t>
      </w:r>
    </w:p>
    <w:p w:rsidR="003C586C" w:rsidRPr="003C586C" w:rsidRDefault="003C586C" w:rsidP="00A16206">
      <w:pPr>
        <w:spacing w:line="80" w:lineRule="exact"/>
        <w:jc w:val="both"/>
        <w:rPr>
          <w:rFonts w:asciiTheme="majorBidi" w:hAnsiTheme="majorBidi" w:cstheme="majorBidi"/>
          <w:b/>
          <w:bCs/>
          <w:sz w:val="28"/>
          <w:szCs w:val="28"/>
          <w:rtl/>
        </w:rPr>
      </w:pPr>
    </w:p>
    <w:tbl>
      <w:tblPr>
        <w:tblStyle w:val="a3"/>
        <w:bidiVisual/>
        <w:tblW w:w="0" w:type="auto"/>
        <w:tblInd w:w="107" w:type="dxa"/>
        <w:tblLook w:val="04A0" w:firstRow="1" w:lastRow="0" w:firstColumn="1" w:lastColumn="0" w:noHBand="0" w:noVBand="1"/>
      </w:tblPr>
      <w:tblGrid>
        <w:gridCol w:w="567"/>
        <w:gridCol w:w="1701"/>
        <w:gridCol w:w="6945"/>
      </w:tblGrid>
      <w:tr w:rsidR="000071D6" w:rsidRPr="003C586C" w:rsidTr="003C586C">
        <w:tc>
          <w:tcPr>
            <w:tcW w:w="567"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م</w:t>
            </w:r>
          </w:p>
        </w:tc>
        <w:tc>
          <w:tcPr>
            <w:tcW w:w="1701" w:type="dxa"/>
          </w:tcPr>
          <w:p w:rsidR="000071D6" w:rsidRPr="003C586C" w:rsidRDefault="000071D6" w:rsidP="003C586C">
            <w:pPr>
              <w:jc w:val="center"/>
              <w:rPr>
                <w:rFonts w:asciiTheme="majorBidi" w:hAnsiTheme="majorBidi" w:cstheme="majorBidi"/>
                <w:b/>
                <w:bCs/>
                <w:sz w:val="28"/>
                <w:szCs w:val="28"/>
                <w:rtl/>
              </w:rPr>
            </w:pPr>
            <w:r w:rsidRPr="003C586C">
              <w:rPr>
                <w:rFonts w:asciiTheme="majorBidi" w:hAnsiTheme="majorBidi" w:cstheme="majorBidi"/>
                <w:b/>
                <w:bCs/>
                <w:sz w:val="28"/>
                <w:szCs w:val="28"/>
                <w:rtl/>
              </w:rPr>
              <w:t>العينة</w:t>
            </w:r>
          </w:p>
        </w:tc>
        <w:tc>
          <w:tcPr>
            <w:tcW w:w="6945" w:type="dxa"/>
          </w:tcPr>
          <w:p w:rsidR="000071D6" w:rsidRPr="003C586C" w:rsidRDefault="000071D6" w:rsidP="003C586C">
            <w:pPr>
              <w:jc w:val="center"/>
              <w:rPr>
                <w:rFonts w:asciiTheme="majorBidi" w:hAnsiTheme="majorBidi" w:cstheme="majorBidi"/>
                <w:b/>
                <w:bCs/>
                <w:sz w:val="28"/>
                <w:szCs w:val="28"/>
                <w:rtl/>
              </w:rPr>
            </w:pPr>
            <w:r w:rsidRPr="003C586C">
              <w:rPr>
                <w:rFonts w:asciiTheme="majorBidi" w:hAnsiTheme="majorBidi" w:cstheme="majorBidi"/>
                <w:b/>
                <w:bCs/>
                <w:sz w:val="28"/>
                <w:szCs w:val="28"/>
                <w:rtl/>
              </w:rPr>
              <w:t>الملاحظات</w:t>
            </w:r>
          </w:p>
        </w:tc>
      </w:tr>
      <w:tr w:rsidR="000071D6" w:rsidRPr="003C586C" w:rsidTr="003C586C">
        <w:tc>
          <w:tcPr>
            <w:tcW w:w="567"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1</w:t>
            </w:r>
          </w:p>
        </w:tc>
        <w:tc>
          <w:tcPr>
            <w:tcW w:w="1701"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دعامة أمامية</w:t>
            </w:r>
          </w:p>
        </w:tc>
        <w:tc>
          <w:tcPr>
            <w:tcW w:w="6945"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لا تحمل علامة تجارية ولا تحمل بلد منشأ</w:t>
            </w:r>
          </w:p>
        </w:tc>
      </w:tr>
      <w:tr w:rsidR="000071D6" w:rsidRPr="003C586C" w:rsidTr="003C586C">
        <w:tc>
          <w:tcPr>
            <w:tcW w:w="567"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2</w:t>
            </w:r>
          </w:p>
        </w:tc>
        <w:tc>
          <w:tcPr>
            <w:tcW w:w="1701"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سلة علوية</w:t>
            </w:r>
          </w:p>
        </w:tc>
        <w:tc>
          <w:tcPr>
            <w:tcW w:w="6945"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تحمل علامة تجارية مسجلة </w:t>
            </w:r>
          </w:p>
        </w:tc>
      </w:tr>
      <w:tr w:rsidR="000071D6" w:rsidRPr="003C586C" w:rsidTr="003C586C">
        <w:tc>
          <w:tcPr>
            <w:tcW w:w="567"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3</w:t>
            </w:r>
          </w:p>
        </w:tc>
        <w:tc>
          <w:tcPr>
            <w:tcW w:w="1701"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شمعة</w:t>
            </w:r>
          </w:p>
        </w:tc>
        <w:tc>
          <w:tcPr>
            <w:tcW w:w="6945"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سبق أن طلب تسجيل العلامة وتم الرفض لتطابقها مع علامة أخرى</w:t>
            </w:r>
          </w:p>
        </w:tc>
      </w:tr>
      <w:tr w:rsidR="000071D6" w:rsidRPr="003C586C" w:rsidTr="003C586C">
        <w:tc>
          <w:tcPr>
            <w:tcW w:w="567"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4</w:t>
            </w:r>
          </w:p>
        </w:tc>
        <w:tc>
          <w:tcPr>
            <w:tcW w:w="1701"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جناح</w:t>
            </w:r>
          </w:p>
        </w:tc>
        <w:tc>
          <w:tcPr>
            <w:tcW w:w="6945"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لم يتبين أنه تم تسجيل العلامة</w:t>
            </w:r>
          </w:p>
        </w:tc>
      </w:tr>
      <w:tr w:rsidR="000071D6" w:rsidRPr="003C586C" w:rsidTr="003C586C">
        <w:tc>
          <w:tcPr>
            <w:tcW w:w="567"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5</w:t>
            </w:r>
          </w:p>
        </w:tc>
        <w:tc>
          <w:tcPr>
            <w:tcW w:w="1701"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نيكل جانبي</w:t>
            </w:r>
          </w:p>
        </w:tc>
        <w:tc>
          <w:tcPr>
            <w:tcW w:w="6945" w:type="dxa"/>
          </w:tcPr>
          <w:p w:rsidR="000071D6" w:rsidRPr="003C586C" w:rsidRDefault="000071D6"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تحتوي على علامتين تجاريتين مسجلتين</w:t>
            </w:r>
          </w:p>
        </w:tc>
      </w:tr>
      <w:tr w:rsidR="000071D6" w:rsidRPr="003C586C" w:rsidTr="003C586C">
        <w:tc>
          <w:tcPr>
            <w:tcW w:w="567" w:type="dxa"/>
          </w:tcPr>
          <w:p w:rsidR="000071D6"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6</w:t>
            </w:r>
          </w:p>
        </w:tc>
        <w:tc>
          <w:tcPr>
            <w:tcW w:w="1701" w:type="dxa"/>
          </w:tcPr>
          <w:p w:rsidR="000071D6"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شمعة</w:t>
            </w:r>
          </w:p>
        </w:tc>
        <w:tc>
          <w:tcPr>
            <w:tcW w:w="6945" w:type="dxa"/>
          </w:tcPr>
          <w:p w:rsidR="000071D6"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عدم وجود ملاحظة على العلامة</w:t>
            </w:r>
          </w:p>
        </w:tc>
      </w:tr>
      <w:tr w:rsidR="000071D6" w:rsidRPr="003C586C" w:rsidTr="003C586C">
        <w:tc>
          <w:tcPr>
            <w:tcW w:w="567" w:type="dxa"/>
          </w:tcPr>
          <w:p w:rsidR="000071D6"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7</w:t>
            </w:r>
          </w:p>
        </w:tc>
        <w:tc>
          <w:tcPr>
            <w:tcW w:w="1701" w:type="dxa"/>
          </w:tcPr>
          <w:p w:rsidR="000071D6"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شمعة</w:t>
            </w:r>
          </w:p>
        </w:tc>
        <w:tc>
          <w:tcPr>
            <w:tcW w:w="6945" w:type="dxa"/>
          </w:tcPr>
          <w:p w:rsidR="00421275"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عدم وجود بلد منشأ</w:t>
            </w:r>
          </w:p>
        </w:tc>
      </w:tr>
      <w:tr w:rsidR="00421275" w:rsidRPr="003C586C" w:rsidTr="003C586C">
        <w:tc>
          <w:tcPr>
            <w:tcW w:w="567" w:type="dxa"/>
          </w:tcPr>
          <w:p w:rsidR="00421275"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8</w:t>
            </w:r>
          </w:p>
        </w:tc>
        <w:tc>
          <w:tcPr>
            <w:tcW w:w="1701" w:type="dxa"/>
          </w:tcPr>
          <w:p w:rsidR="00421275"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غطاء للسيارة</w:t>
            </w:r>
          </w:p>
        </w:tc>
        <w:tc>
          <w:tcPr>
            <w:tcW w:w="6945" w:type="dxa"/>
          </w:tcPr>
          <w:p w:rsidR="00421275"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عدم وجود بلد منشأ</w:t>
            </w:r>
          </w:p>
        </w:tc>
      </w:tr>
      <w:tr w:rsidR="00421275" w:rsidRPr="003C586C" w:rsidTr="003C586C">
        <w:tc>
          <w:tcPr>
            <w:tcW w:w="567" w:type="dxa"/>
          </w:tcPr>
          <w:p w:rsidR="00421275"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9</w:t>
            </w:r>
          </w:p>
        </w:tc>
        <w:tc>
          <w:tcPr>
            <w:tcW w:w="1701" w:type="dxa"/>
          </w:tcPr>
          <w:p w:rsidR="00421275"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لمبة خلفية</w:t>
            </w:r>
          </w:p>
        </w:tc>
        <w:tc>
          <w:tcPr>
            <w:tcW w:w="6945" w:type="dxa"/>
          </w:tcPr>
          <w:p w:rsidR="00421275" w:rsidRPr="003C586C" w:rsidRDefault="00421275" w:rsidP="003C586C">
            <w:pPr>
              <w:jc w:val="both"/>
              <w:rPr>
                <w:rFonts w:asciiTheme="majorBidi" w:hAnsiTheme="majorBidi" w:cstheme="majorBidi"/>
                <w:b/>
                <w:bCs/>
                <w:sz w:val="28"/>
                <w:szCs w:val="28"/>
                <w:rtl/>
              </w:rPr>
            </w:pPr>
            <w:r w:rsidRPr="003C586C">
              <w:rPr>
                <w:rFonts w:asciiTheme="majorBidi" w:hAnsiTheme="majorBidi" w:cstheme="majorBidi"/>
                <w:b/>
                <w:bCs/>
                <w:sz w:val="28"/>
                <w:szCs w:val="28"/>
                <w:rtl/>
              </w:rPr>
              <w:t>عدم وجود ملاحظة على العلامة</w:t>
            </w:r>
          </w:p>
        </w:tc>
      </w:tr>
    </w:tbl>
    <w:p w:rsidR="00A16206" w:rsidRDefault="00A16206" w:rsidP="00A16206">
      <w:pPr>
        <w:spacing w:line="160" w:lineRule="exact"/>
        <w:jc w:val="both"/>
        <w:rPr>
          <w:rFonts w:asciiTheme="majorBidi" w:hAnsiTheme="majorBidi" w:cstheme="majorBidi"/>
          <w:b/>
          <w:bCs/>
          <w:sz w:val="28"/>
          <w:szCs w:val="28"/>
          <w:rtl/>
        </w:rPr>
      </w:pPr>
    </w:p>
    <w:p w:rsidR="00686FDF" w:rsidRDefault="00A16206" w:rsidP="00FA61C1">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وبإحالة القضية للجنة الجمركية الابتدائية بجمرك الخفجي بخطاب مدير عام الجمارك العامة رقم 35633 وتاريخ 15/5/1437هـ حضر لديها </w:t>
      </w:r>
      <w:r w:rsidR="00FA61C1">
        <w:rPr>
          <w:rFonts w:asciiTheme="majorBidi" w:hAnsiTheme="majorBidi" w:cstheme="majorBidi" w:hint="cs"/>
          <w:b/>
          <w:bCs/>
          <w:sz w:val="28"/>
          <w:szCs w:val="28"/>
          <w:rtl/>
        </w:rPr>
        <w:t xml:space="preserve">                         </w:t>
      </w:r>
      <w:r w:rsidRPr="003C586C">
        <w:rPr>
          <w:rFonts w:asciiTheme="majorBidi" w:hAnsiTheme="majorBidi" w:cstheme="majorBidi"/>
          <w:b/>
          <w:bCs/>
          <w:sz w:val="28"/>
          <w:szCs w:val="28"/>
          <w:rtl/>
        </w:rPr>
        <w:t xml:space="preserve"> الوكيل الشرعي عن الشركة المستوردة وأفاد بأن</w:t>
      </w:r>
      <w:r>
        <w:rPr>
          <w:rFonts w:asciiTheme="majorBidi" w:hAnsiTheme="majorBidi" w:cstheme="majorBidi" w:hint="cs"/>
          <w:b/>
          <w:bCs/>
          <w:sz w:val="28"/>
          <w:szCs w:val="28"/>
          <w:rtl/>
        </w:rPr>
        <w:t>ـــ</w:t>
      </w:r>
      <w:r w:rsidRPr="003C586C">
        <w:rPr>
          <w:rFonts w:asciiTheme="majorBidi" w:hAnsiTheme="majorBidi" w:cstheme="majorBidi"/>
          <w:b/>
          <w:bCs/>
          <w:sz w:val="28"/>
          <w:szCs w:val="28"/>
          <w:rtl/>
        </w:rPr>
        <w:t>ه</w:t>
      </w:r>
    </w:p>
    <w:p w:rsidR="003C586C" w:rsidRPr="003C586C" w:rsidRDefault="003C586C" w:rsidP="003C586C">
      <w:pPr>
        <w:spacing w:line="360" w:lineRule="auto"/>
        <w:ind w:hanging="460"/>
        <w:rPr>
          <w:rFonts w:asciiTheme="majorBidi" w:hAnsiTheme="majorBidi" w:cstheme="majorBidi"/>
          <w:b/>
          <w:bCs/>
          <w:szCs w:val="24"/>
        </w:rPr>
      </w:pPr>
      <w:r w:rsidRPr="003C586C">
        <w:rPr>
          <w:rFonts w:asciiTheme="majorBidi" w:hAnsiTheme="majorBidi" w:cstheme="majorBidi"/>
          <w:b/>
          <w:bCs/>
          <w:szCs w:val="24"/>
          <w:rtl/>
        </w:rPr>
        <w:lastRenderedPageBreak/>
        <w:t>اللجنة الجمركية الاستئنافية بالدمام</w:t>
      </w:r>
      <w:r w:rsidRPr="003C586C">
        <w:rPr>
          <w:rFonts w:asciiTheme="majorBidi" w:hAnsiTheme="majorBidi" w:cstheme="majorBidi"/>
          <w:b/>
          <w:bCs/>
          <w:szCs w:val="24"/>
          <w:rtl/>
        </w:rPr>
        <w:tab/>
      </w:r>
      <w:r w:rsidRPr="003C586C">
        <w:rPr>
          <w:rFonts w:asciiTheme="majorBidi" w:hAnsiTheme="majorBidi" w:cstheme="majorBidi"/>
          <w:b/>
          <w:bCs/>
          <w:szCs w:val="24"/>
          <w:rtl/>
        </w:rPr>
        <w:tab/>
      </w:r>
      <w:r w:rsidRPr="003C586C">
        <w:rPr>
          <w:rFonts w:asciiTheme="majorBidi" w:hAnsiTheme="majorBidi" w:cstheme="majorBidi"/>
          <w:b/>
          <w:bCs/>
          <w:szCs w:val="24"/>
          <w:rtl/>
        </w:rPr>
        <w:tab/>
      </w:r>
    </w:p>
    <w:p w:rsidR="003C586C" w:rsidRPr="003C586C" w:rsidRDefault="003C586C" w:rsidP="003C586C">
      <w:pPr>
        <w:spacing w:line="360" w:lineRule="auto"/>
        <w:ind w:hanging="460"/>
        <w:jc w:val="center"/>
        <w:rPr>
          <w:rFonts w:asciiTheme="majorBidi" w:hAnsiTheme="majorBidi" w:cstheme="majorBidi"/>
          <w:b/>
          <w:bCs/>
          <w:szCs w:val="24"/>
        </w:rPr>
      </w:pPr>
      <w:r w:rsidRPr="003C586C">
        <w:rPr>
          <w:rFonts w:asciiTheme="majorBidi" w:hAnsiTheme="majorBidi" w:cstheme="majorBidi"/>
          <w:b/>
          <w:bCs/>
          <w:szCs w:val="24"/>
          <w:rtl/>
        </w:rPr>
        <w:t xml:space="preserve">        (</w:t>
      </w:r>
      <w:r>
        <w:rPr>
          <w:rFonts w:asciiTheme="majorBidi" w:hAnsiTheme="majorBidi" w:cstheme="majorBidi" w:hint="cs"/>
          <w:b/>
          <w:bCs/>
          <w:szCs w:val="24"/>
          <w:rtl/>
        </w:rPr>
        <w:t>2</w:t>
      </w:r>
      <w:r w:rsidRPr="003C586C">
        <w:rPr>
          <w:rFonts w:asciiTheme="majorBidi" w:hAnsiTheme="majorBidi" w:cstheme="majorBidi"/>
          <w:b/>
          <w:bCs/>
          <w:szCs w:val="24"/>
          <w:rtl/>
        </w:rPr>
        <w:t>)</w:t>
      </w:r>
    </w:p>
    <w:p w:rsidR="003C586C" w:rsidRPr="002065D2" w:rsidRDefault="003C586C" w:rsidP="003C586C">
      <w:pPr>
        <w:spacing w:line="360" w:lineRule="auto"/>
        <w:jc w:val="center"/>
        <w:rPr>
          <w:rFonts w:asciiTheme="majorBidi" w:hAnsiTheme="majorBidi" w:cstheme="majorBidi"/>
          <w:b/>
          <w:bCs/>
          <w:sz w:val="20"/>
          <w:szCs w:val="20"/>
        </w:rPr>
      </w:pPr>
    </w:p>
    <w:p w:rsidR="00933F74" w:rsidRPr="003C586C" w:rsidRDefault="00933F74"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تم </w:t>
      </w:r>
      <w:r w:rsidR="00686FDF" w:rsidRPr="003C586C">
        <w:rPr>
          <w:rFonts w:asciiTheme="majorBidi" w:hAnsiTheme="majorBidi" w:cstheme="majorBidi"/>
          <w:b/>
          <w:bCs/>
          <w:sz w:val="28"/>
          <w:szCs w:val="28"/>
          <w:rtl/>
        </w:rPr>
        <w:t>استيراد البضاعة عن حسن نية والشركة لا تعلم أنها مخالفة لنظام البيانات التجارية ومستعدة بما يفرضه النظام</w:t>
      </w:r>
      <w:r w:rsidRPr="003C586C">
        <w:rPr>
          <w:rFonts w:asciiTheme="majorBidi" w:hAnsiTheme="majorBidi" w:cstheme="majorBidi"/>
          <w:b/>
          <w:bCs/>
          <w:sz w:val="28"/>
          <w:szCs w:val="28"/>
          <w:rtl/>
        </w:rPr>
        <w:t xml:space="preserve">. وعليه أصدرت اللجنة الجمركية الابتدائية </w:t>
      </w:r>
      <w:r w:rsidR="00686FDF" w:rsidRPr="003C586C">
        <w:rPr>
          <w:rFonts w:asciiTheme="majorBidi" w:hAnsiTheme="majorBidi" w:cstheme="majorBidi"/>
          <w:b/>
          <w:bCs/>
          <w:sz w:val="28"/>
          <w:szCs w:val="28"/>
          <w:rtl/>
        </w:rPr>
        <w:t>بجمرك الخفجي</w:t>
      </w:r>
      <w:r w:rsidRPr="003C586C">
        <w:rPr>
          <w:rFonts w:asciiTheme="majorBidi" w:hAnsiTheme="majorBidi" w:cstheme="majorBidi"/>
          <w:b/>
          <w:bCs/>
          <w:sz w:val="28"/>
          <w:szCs w:val="28"/>
          <w:rtl/>
        </w:rPr>
        <w:t xml:space="preserve"> قرارها رقم (</w:t>
      </w:r>
      <w:r w:rsidR="00686FDF" w:rsidRPr="003C586C">
        <w:rPr>
          <w:rFonts w:asciiTheme="majorBidi" w:hAnsiTheme="majorBidi" w:cstheme="majorBidi"/>
          <w:b/>
          <w:bCs/>
          <w:sz w:val="28"/>
          <w:szCs w:val="28"/>
          <w:rtl/>
        </w:rPr>
        <w:t>39</w:t>
      </w:r>
      <w:r w:rsidRPr="003C586C">
        <w:rPr>
          <w:rFonts w:asciiTheme="majorBidi" w:hAnsiTheme="majorBidi" w:cstheme="majorBidi"/>
          <w:b/>
          <w:bCs/>
          <w:sz w:val="28"/>
          <w:szCs w:val="28"/>
          <w:rtl/>
        </w:rPr>
        <w:t xml:space="preserve"> لعام 1437هـ) وتاريخ </w:t>
      </w:r>
      <w:r w:rsidR="00686FDF" w:rsidRPr="003C586C">
        <w:rPr>
          <w:rFonts w:asciiTheme="majorBidi" w:hAnsiTheme="majorBidi" w:cstheme="majorBidi"/>
          <w:b/>
          <w:bCs/>
          <w:sz w:val="28"/>
          <w:szCs w:val="28"/>
          <w:rtl/>
        </w:rPr>
        <w:t>3</w:t>
      </w:r>
      <w:r w:rsidRPr="003C586C">
        <w:rPr>
          <w:rFonts w:asciiTheme="majorBidi" w:hAnsiTheme="majorBidi" w:cstheme="majorBidi"/>
          <w:b/>
          <w:bCs/>
          <w:sz w:val="28"/>
          <w:szCs w:val="28"/>
          <w:rtl/>
        </w:rPr>
        <w:t>/</w:t>
      </w:r>
      <w:r w:rsidR="00686FDF" w:rsidRPr="003C586C">
        <w:rPr>
          <w:rFonts w:asciiTheme="majorBidi" w:hAnsiTheme="majorBidi" w:cstheme="majorBidi"/>
          <w:b/>
          <w:bCs/>
          <w:sz w:val="28"/>
          <w:szCs w:val="28"/>
          <w:rtl/>
        </w:rPr>
        <w:t>9</w:t>
      </w:r>
      <w:r w:rsidRPr="003C586C">
        <w:rPr>
          <w:rFonts w:asciiTheme="majorBidi" w:hAnsiTheme="majorBidi" w:cstheme="majorBidi"/>
          <w:b/>
          <w:bCs/>
          <w:sz w:val="28"/>
          <w:szCs w:val="28"/>
          <w:rtl/>
        </w:rPr>
        <w:t xml:space="preserve">/1437هـ القاضي بما يلي:  </w:t>
      </w:r>
    </w:p>
    <w:p w:rsidR="00933F74" w:rsidRPr="003C586C" w:rsidRDefault="00DA646F" w:rsidP="00FA61C1">
      <w:pPr>
        <w:spacing w:line="360" w:lineRule="auto"/>
        <w:ind w:left="424" w:hanging="424"/>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1- </w:t>
      </w:r>
      <w:r w:rsidR="00933F74" w:rsidRPr="003C586C">
        <w:rPr>
          <w:rFonts w:asciiTheme="majorBidi" w:hAnsiTheme="majorBidi" w:cstheme="majorBidi"/>
          <w:b/>
          <w:bCs/>
          <w:sz w:val="28"/>
          <w:szCs w:val="28"/>
          <w:rtl/>
        </w:rPr>
        <w:t>إدانة المستورد</w:t>
      </w:r>
      <w:r w:rsidR="00686FDF" w:rsidRPr="003C586C">
        <w:rPr>
          <w:rFonts w:asciiTheme="majorBidi" w:hAnsiTheme="majorBidi" w:cstheme="majorBidi"/>
          <w:b/>
          <w:bCs/>
          <w:sz w:val="28"/>
          <w:szCs w:val="28"/>
          <w:rtl/>
        </w:rPr>
        <w:t>ة</w:t>
      </w:r>
      <w:r w:rsidR="00933F74" w:rsidRPr="003C586C">
        <w:rPr>
          <w:rFonts w:asciiTheme="majorBidi" w:hAnsiTheme="majorBidi" w:cstheme="majorBidi"/>
          <w:b/>
          <w:bCs/>
          <w:sz w:val="28"/>
          <w:szCs w:val="28"/>
          <w:rtl/>
        </w:rPr>
        <w:t xml:space="preserve"> شركة </w:t>
      </w:r>
      <w:r w:rsidR="00FA61C1">
        <w:rPr>
          <w:rFonts w:asciiTheme="majorBidi" w:hAnsiTheme="majorBidi" w:cstheme="majorBidi" w:hint="cs"/>
          <w:b/>
          <w:bCs/>
          <w:sz w:val="28"/>
          <w:szCs w:val="28"/>
          <w:rtl/>
        </w:rPr>
        <w:t xml:space="preserve">                         </w:t>
      </w:r>
      <w:r w:rsidR="00933F74" w:rsidRPr="003C586C">
        <w:rPr>
          <w:rFonts w:asciiTheme="majorBidi" w:hAnsiTheme="majorBidi" w:cstheme="majorBidi"/>
          <w:b/>
          <w:bCs/>
          <w:sz w:val="28"/>
          <w:szCs w:val="28"/>
          <w:rtl/>
        </w:rPr>
        <w:t xml:space="preserve"> سجل تجاري رقم </w:t>
      </w:r>
      <w:proofErr w:type="gramStart"/>
      <w:r w:rsidR="00933F74" w:rsidRPr="003C586C">
        <w:rPr>
          <w:rFonts w:asciiTheme="majorBidi" w:hAnsiTheme="majorBidi" w:cstheme="majorBidi"/>
          <w:b/>
          <w:bCs/>
          <w:sz w:val="28"/>
          <w:szCs w:val="28"/>
          <w:rtl/>
        </w:rPr>
        <w:t>(</w:t>
      </w:r>
      <w:r w:rsidR="00FA61C1">
        <w:rPr>
          <w:rFonts w:asciiTheme="majorBidi" w:hAnsiTheme="majorBidi" w:cstheme="majorBidi" w:hint="cs"/>
          <w:b/>
          <w:bCs/>
          <w:sz w:val="28"/>
          <w:szCs w:val="28"/>
          <w:rtl/>
        </w:rPr>
        <w:t xml:space="preserve">  </w:t>
      </w:r>
      <w:proofErr w:type="gramEnd"/>
      <w:r w:rsidR="00FA61C1">
        <w:rPr>
          <w:rFonts w:asciiTheme="majorBidi" w:hAnsiTheme="majorBidi" w:cstheme="majorBidi" w:hint="cs"/>
          <w:b/>
          <w:bCs/>
          <w:sz w:val="28"/>
          <w:szCs w:val="28"/>
          <w:rtl/>
        </w:rPr>
        <w:t xml:space="preserve">                </w:t>
      </w:r>
      <w:r w:rsidR="00933F74" w:rsidRPr="003C586C">
        <w:rPr>
          <w:rFonts w:asciiTheme="majorBidi" w:hAnsiTheme="majorBidi" w:cstheme="majorBidi"/>
          <w:b/>
          <w:bCs/>
          <w:sz w:val="28"/>
          <w:szCs w:val="28"/>
          <w:rtl/>
        </w:rPr>
        <w:t xml:space="preserve">) في </w:t>
      </w:r>
      <w:r w:rsidRPr="003C586C">
        <w:rPr>
          <w:rFonts w:asciiTheme="majorBidi" w:hAnsiTheme="majorBidi" w:cstheme="majorBidi"/>
          <w:b/>
          <w:bCs/>
          <w:sz w:val="28"/>
          <w:szCs w:val="28"/>
          <w:rtl/>
        </w:rPr>
        <w:t>2</w:t>
      </w:r>
      <w:r w:rsidR="00933F74" w:rsidRPr="003C586C">
        <w:rPr>
          <w:rFonts w:asciiTheme="majorBidi" w:hAnsiTheme="majorBidi" w:cstheme="majorBidi"/>
          <w:b/>
          <w:bCs/>
          <w:sz w:val="28"/>
          <w:szCs w:val="28"/>
          <w:rtl/>
        </w:rPr>
        <w:t>/</w:t>
      </w:r>
      <w:r w:rsidRPr="003C586C">
        <w:rPr>
          <w:rFonts w:asciiTheme="majorBidi" w:hAnsiTheme="majorBidi" w:cstheme="majorBidi"/>
          <w:b/>
          <w:bCs/>
          <w:sz w:val="28"/>
          <w:szCs w:val="28"/>
          <w:rtl/>
        </w:rPr>
        <w:t>1</w:t>
      </w:r>
      <w:r w:rsidR="00933F74" w:rsidRPr="003C586C">
        <w:rPr>
          <w:rFonts w:asciiTheme="majorBidi" w:hAnsiTheme="majorBidi" w:cstheme="majorBidi"/>
          <w:b/>
          <w:bCs/>
          <w:sz w:val="28"/>
          <w:szCs w:val="28"/>
          <w:rtl/>
        </w:rPr>
        <w:t>/14</w:t>
      </w:r>
      <w:r w:rsidRPr="003C586C">
        <w:rPr>
          <w:rFonts w:asciiTheme="majorBidi" w:hAnsiTheme="majorBidi" w:cstheme="majorBidi"/>
          <w:b/>
          <w:bCs/>
          <w:sz w:val="28"/>
          <w:szCs w:val="28"/>
          <w:rtl/>
        </w:rPr>
        <w:t>12</w:t>
      </w:r>
      <w:r w:rsidR="00933F74" w:rsidRPr="003C586C">
        <w:rPr>
          <w:rFonts w:asciiTheme="majorBidi" w:hAnsiTheme="majorBidi" w:cstheme="majorBidi"/>
          <w:b/>
          <w:bCs/>
          <w:sz w:val="28"/>
          <w:szCs w:val="28"/>
          <w:rtl/>
        </w:rPr>
        <w:t xml:space="preserve">هـ </w:t>
      </w:r>
      <w:r w:rsidRPr="003C586C">
        <w:rPr>
          <w:rFonts w:asciiTheme="majorBidi" w:hAnsiTheme="majorBidi" w:cstheme="majorBidi"/>
          <w:b/>
          <w:bCs/>
          <w:sz w:val="28"/>
          <w:szCs w:val="28"/>
          <w:rtl/>
        </w:rPr>
        <w:t>جدة</w:t>
      </w:r>
      <w:r w:rsidR="00933F74" w:rsidRPr="003C586C">
        <w:rPr>
          <w:rFonts w:asciiTheme="majorBidi" w:hAnsiTheme="majorBidi" w:cstheme="majorBidi"/>
          <w:b/>
          <w:bCs/>
          <w:sz w:val="28"/>
          <w:szCs w:val="28"/>
          <w:rtl/>
        </w:rPr>
        <w:t xml:space="preserve"> - حضورياً – </w:t>
      </w:r>
      <w:r w:rsidRPr="003C586C">
        <w:rPr>
          <w:rFonts w:asciiTheme="majorBidi" w:hAnsiTheme="majorBidi" w:cstheme="majorBidi"/>
          <w:b/>
          <w:bCs/>
          <w:sz w:val="28"/>
          <w:szCs w:val="28"/>
          <w:rtl/>
        </w:rPr>
        <w:t>بالشروع ب</w:t>
      </w:r>
      <w:r w:rsidR="00933F74" w:rsidRPr="003C586C">
        <w:rPr>
          <w:rFonts w:asciiTheme="majorBidi" w:hAnsiTheme="majorBidi" w:cstheme="majorBidi"/>
          <w:b/>
          <w:bCs/>
          <w:sz w:val="28"/>
          <w:szCs w:val="28"/>
          <w:rtl/>
        </w:rPr>
        <w:t xml:space="preserve">التهريب الجمركي. </w:t>
      </w:r>
    </w:p>
    <w:p w:rsidR="00933F74" w:rsidRPr="003C586C" w:rsidRDefault="00DA646F" w:rsidP="003C586C">
      <w:pPr>
        <w:spacing w:line="360" w:lineRule="auto"/>
        <w:ind w:left="424" w:hanging="424"/>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2- </w:t>
      </w:r>
      <w:r w:rsidR="00933F74" w:rsidRPr="003C586C">
        <w:rPr>
          <w:rFonts w:asciiTheme="majorBidi" w:hAnsiTheme="majorBidi" w:cstheme="majorBidi"/>
          <w:b/>
          <w:bCs/>
          <w:sz w:val="28"/>
          <w:szCs w:val="28"/>
          <w:rtl/>
        </w:rPr>
        <w:t xml:space="preserve">إلزامها </w:t>
      </w:r>
      <w:r w:rsidRPr="003C586C">
        <w:rPr>
          <w:rFonts w:asciiTheme="majorBidi" w:hAnsiTheme="majorBidi" w:cstheme="majorBidi"/>
          <w:b/>
          <w:bCs/>
          <w:sz w:val="28"/>
          <w:szCs w:val="28"/>
          <w:rtl/>
        </w:rPr>
        <w:t xml:space="preserve">بما يعادل مثلي الرسوم الجمركية المستحقة على الإرسالية مبلغا مقداره </w:t>
      </w:r>
      <w:r w:rsidR="00933F74" w:rsidRPr="003C586C">
        <w:rPr>
          <w:rFonts w:asciiTheme="majorBidi" w:hAnsiTheme="majorBidi" w:cstheme="majorBidi"/>
          <w:b/>
          <w:bCs/>
          <w:sz w:val="28"/>
          <w:szCs w:val="28"/>
          <w:rtl/>
        </w:rPr>
        <w:t>(</w:t>
      </w:r>
      <w:r w:rsidRPr="003C586C">
        <w:rPr>
          <w:rFonts w:asciiTheme="majorBidi" w:hAnsiTheme="majorBidi" w:cstheme="majorBidi"/>
          <w:b/>
          <w:bCs/>
          <w:sz w:val="28"/>
          <w:szCs w:val="28"/>
          <w:rtl/>
        </w:rPr>
        <w:t>3074</w:t>
      </w:r>
      <w:r w:rsidR="00933F74" w:rsidRPr="003C586C">
        <w:rPr>
          <w:rFonts w:asciiTheme="majorBidi" w:hAnsiTheme="majorBidi" w:cstheme="majorBidi"/>
          <w:b/>
          <w:bCs/>
          <w:sz w:val="28"/>
          <w:szCs w:val="28"/>
          <w:rtl/>
        </w:rPr>
        <w:t xml:space="preserve">) </w:t>
      </w:r>
      <w:r w:rsidR="00037156" w:rsidRPr="003C586C">
        <w:rPr>
          <w:rFonts w:asciiTheme="majorBidi" w:hAnsiTheme="majorBidi" w:cstheme="majorBidi"/>
          <w:b/>
          <w:bCs/>
          <w:sz w:val="28"/>
          <w:szCs w:val="28"/>
          <w:rtl/>
        </w:rPr>
        <w:t>ثلاثة آلاف وأربعة و</w:t>
      </w:r>
      <w:r w:rsidRPr="003C586C">
        <w:rPr>
          <w:rFonts w:asciiTheme="majorBidi" w:hAnsiTheme="majorBidi" w:cstheme="majorBidi"/>
          <w:b/>
          <w:bCs/>
          <w:sz w:val="28"/>
          <w:szCs w:val="28"/>
          <w:rtl/>
        </w:rPr>
        <w:t>سبعون</w:t>
      </w:r>
      <w:r w:rsidR="00933F74" w:rsidRPr="003C586C">
        <w:rPr>
          <w:rFonts w:asciiTheme="majorBidi" w:hAnsiTheme="majorBidi" w:cstheme="majorBidi"/>
          <w:b/>
          <w:bCs/>
          <w:sz w:val="28"/>
          <w:szCs w:val="28"/>
          <w:rtl/>
        </w:rPr>
        <w:t xml:space="preserve"> ريال.</w:t>
      </w:r>
    </w:p>
    <w:p w:rsidR="00933F74" w:rsidRPr="003C586C" w:rsidRDefault="00DA646F" w:rsidP="003C586C">
      <w:pPr>
        <w:spacing w:line="360" w:lineRule="auto"/>
        <w:ind w:left="424" w:hanging="424"/>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3- </w:t>
      </w:r>
      <w:r w:rsidR="00933F74" w:rsidRPr="003C586C">
        <w:rPr>
          <w:rFonts w:asciiTheme="majorBidi" w:hAnsiTheme="majorBidi" w:cstheme="majorBidi"/>
          <w:b/>
          <w:bCs/>
          <w:sz w:val="28"/>
          <w:szCs w:val="28"/>
          <w:rtl/>
        </w:rPr>
        <w:t xml:space="preserve">مصادرة الإرسالية </w:t>
      </w:r>
      <w:r w:rsidRPr="003C586C">
        <w:rPr>
          <w:rFonts w:asciiTheme="majorBidi" w:hAnsiTheme="majorBidi" w:cstheme="majorBidi"/>
          <w:b/>
          <w:bCs/>
          <w:sz w:val="28"/>
          <w:szCs w:val="28"/>
          <w:rtl/>
        </w:rPr>
        <w:t>وهي عبارة عن قطع غيار سيارات والواردة ببيان الاستيراد رقم (6739) وتاريخ 30/6/1436هـ</w:t>
      </w:r>
      <w:r w:rsidR="00933F74" w:rsidRPr="003C586C">
        <w:rPr>
          <w:rFonts w:asciiTheme="majorBidi" w:hAnsiTheme="majorBidi" w:cstheme="majorBidi"/>
          <w:b/>
          <w:bCs/>
          <w:sz w:val="28"/>
          <w:szCs w:val="28"/>
          <w:rtl/>
        </w:rPr>
        <w:t>.</w:t>
      </w:r>
    </w:p>
    <w:p w:rsidR="003C586C" w:rsidRDefault="00933F74" w:rsidP="00FA61C1">
      <w:pPr>
        <w:spacing w:line="360" w:lineRule="auto"/>
        <w:ind w:left="84"/>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وبإبلاغ الوكيل الشرعي عن المستوردة بالقرار بتاريخ </w:t>
      </w:r>
      <w:r w:rsidR="00037156" w:rsidRPr="003C586C">
        <w:rPr>
          <w:rFonts w:asciiTheme="majorBidi" w:hAnsiTheme="majorBidi" w:cstheme="majorBidi"/>
          <w:b/>
          <w:bCs/>
          <w:sz w:val="28"/>
          <w:szCs w:val="28"/>
          <w:rtl/>
        </w:rPr>
        <w:t>21</w:t>
      </w:r>
      <w:r w:rsidRPr="003C586C">
        <w:rPr>
          <w:rFonts w:asciiTheme="majorBidi" w:hAnsiTheme="majorBidi" w:cstheme="majorBidi"/>
          <w:b/>
          <w:bCs/>
          <w:sz w:val="28"/>
          <w:szCs w:val="28"/>
          <w:rtl/>
        </w:rPr>
        <w:t>/</w:t>
      </w:r>
      <w:r w:rsidR="00037156" w:rsidRPr="003C586C">
        <w:rPr>
          <w:rFonts w:asciiTheme="majorBidi" w:hAnsiTheme="majorBidi" w:cstheme="majorBidi"/>
          <w:b/>
          <w:bCs/>
          <w:sz w:val="28"/>
          <w:szCs w:val="28"/>
          <w:rtl/>
        </w:rPr>
        <w:t>10</w:t>
      </w:r>
      <w:r w:rsidRPr="003C586C">
        <w:rPr>
          <w:rFonts w:asciiTheme="majorBidi" w:hAnsiTheme="majorBidi" w:cstheme="majorBidi"/>
          <w:b/>
          <w:bCs/>
          <w:sz w:val="28"/>
          <w:szCs w:val="28"/>
          <w:rtl/>
        </w:rPr>
        <w:t>/1437هـ تقدم</w:t>
      </w:r>
      <w:r w:rsidR="00037156" w:rsidRPr="003C586C">
        <w:rPr>
          <w:rFonts w:asciiTheme="majorBidi" w:hAnsiTheme="majorBidi" w:cstheme="majorBidi"/>
          <w:b/>
          <w:bCs/>
          <w:sz w:val="28"/>
          <w:szCs w:val="28"/>
          <w:rtl/>
        </w:rPr>
        <w:t>ت الشركة</w:t>
      </w:r>
      <w:r w:rsidRPr="003C586C">
        <w:rPr>
          <w:rFonts w:asciiTheme="majorBidi" w:hAnsiTheme="majorBidi" w:cstheme="majorBidi"/>
          <w:b/>
          <w:bCs/>
          <w:sz w:val="28"/>
          <w:szCs w:val="28"/>
          <w:rtl/>
        </w:rPr>
        <w:t xml:space="preserve"> بالطعن ضده بلائحة استئناف بتاريخ </w:t>
      </w:r>
      <w:r w:rsidR="00037156" w:rsidRPr="003C586C">
        <w:rPr>
          <w:rFonts w:asciiTheme="majorBidi" w:hAnsiTheme="majorBidi" w:cstheme="majorBidi"/>
          <w:b/>
          <w:bCs/>
          <w:sz w:val="28"/>
          <w:szCs w:val="28"/>
          <w:rtl/>
        </w:rPr>
        <w:t>26</w:t>
      </w:r>
      <w:r w:rsidRPr="003C586C">
        <w:rPr>
          <w:rFonts w:asciiTheme="majorBidi" w:hAnsiTheme="majorBidi" w:cstheme="majorBidi"/>
          <w:b/>
          <w:bCs/>
          <w:sz w:val="28"/>
          <w:szCs w:val="28"/>
          <w:rtl/>
        </w:rPr>
        <w:t>/</w:t>
      </w:r>
      <w:r w:rsidR="00037156" w:rsidRPr="003C586C">
        <w:rPr>
          <w:rFonts w:asciiTheme="majorBidi" w:hAnsiTheme="majorBidi" w:cstheme="majorBidi"/>
          <w:b/>
          <w:bCs/>
          <w:sz w:val="28"/>
          <w:szCs w:val="28"/>
          <w:rtl/>
        </w:rPr>
        <w:t>10</w:t>
      </w:r>
      <w:r w:rsidRPr="003C586C">
        <w:rPr>
          <w:rFonts w:asciiTheme="majorBidi" w:hAnsiTheme="majorBidi" w:cstheme="majorBidi"/>
          <w:b/>
          <w:bCs/>
          <w:sz w:val="28"/>
          <w:szCs w:val="28"/>
          <w:rtl/>
        </w:rPr>
        <w:t xml:space="preserve">/1437هـ </w:t>
      </w:r>
      <w:r w:rsidR="00037156" w:rsidRPr="003C586C">
        <w:rPr>
          <w:rFonts w:asciiTheme="majorBidi" w:hAnsiTheme="majorBidi" w:cstheme="majorBidi"/>
          <w:b/>
          <w:bCs/>
          <w:sz w:val="28"/>
          <w:szCs w:val="28"/>
          <w:rtl/>
        </w:rPr>
        <w:t>تضمنت أن الوارد عبارة عن (</w:t>
      </w:r>
      <w:proofErr w:type="spellStart"/>
      <w:r w:rsidR="00037156" w:rsidRPr="003C586C">
        <w:rPr>
          <w:rFonts w:asciiTheme="majorBidi" w:hAnsiTheme="majorBidi" w:cstheme="majorBidi"/>
          <w:b/>
          <w:bCs/>
          <w:sz w:val="28"/>
          <w:szCs w:val="28"/>
          <w:rtl/>
        </w:rPr>
        <w:t>اكسسوارات</w:t>
      </w:r>
      <w:proofErr w:type="spellEnd"/>
      <w:r w:rsidR="00037156" w:rsidRPr="003C586C">
        <w:rPr>
          <w:rFonts w:asciiTheme="majorBidi" w:hAnsiTheme="majorBidi" w:cstheme="majorBidi"/>
          <w:b/>
          <w:bCs/>
          <w:sz w:val="28"/>
          <w:szCs w:val="28"/>
          <w:rtl/>
        </w:rPr>
        <w:t xml:space="preserve"> وزينة سيارات) وليست قطع غيار سيارات وأن المصدر وضع في الفاتورة أسماء سيارات فقط والأصناف الفعلية الموجودة في الشحنة لا</w:t>
      </w:r>
      <w:r w:rsidR="00535FCC" w:rsidRPr="003C586C">
        <w:rPr>
          <w:rFonts w:asciiTheme="majorBidi" w:hAnsiTheme="majorBidi" w:cstheme="majorBidi"/>
          <w:b/>
          <w:bCs/>
          <w:sz w:val="28"/>
          <w:szCs w:val="28"/>
          <w:rtl/>
        </w:rPr>
        <w:t xml:space="preserve"> </w:t>
      </w:r>
      <w:r w:rsidR="00037156" w:rsidRPr="003C586C">
        <w:rPr>
          <w:rFonts w:asciiTheme="majorBidi" w:hAnsiTheme="majorBidi" w:cstheme="majorBidi"/>
          <w:b/>
          <w:bCs/>
          <w:sz w:val="28"/>
          <w:szCs w:val="28"/>
          <w:rtl/>
        </w:rPr>
        <w:t xml:space="preserve">تحتوي على أسماء سيارات إنما </w:t>
      </w:r>
      <w:r w:rsidR="00535FCC" w:rsidRPr="003C586C">
        <w:rPr>
          <w:rFonts w:asciiTheme="majorBidi" w:hAnsiTheme="majorBidi" w:cstheme="majorBidi"/>
          <w:b/>
          <w:bCs/>
          <w:sz w:val="28"/>
          <w:szCs w:val="28"/>
          <w:rtl/>
        </w:rPr>
        <w:t>"</w:t>
      </w:r>
      <w:proofErr w:type="spellStart"/>
      <w:r w:rsidR="00037156" w:rsidRPr="003C586C">
        <w:rPr>
          <w:rFonts w:asciiTheme="majorBidi" w:hAnsiTheme="majorBidi" w:cstheme="majorBidi"/>
          <w:b/>
          <w:bCs/>
          <w:sz w:val="28"/>
          <w:szCs w:val="28"/>
          <w:rtl/>
        </w:rPr>
        <w:t>اكسسوارات</w:t>
      </w:r>
      <w:proofErr w:type="spellEnd"/>
      <w:r w:rsidR="00037156" w:rsidRPr="003C586C">
        <w:rPr>
          <w:rFonts w:asciiTheme="majorBidi" w:hAnsiTheme="majorBidi" w:cstheme="majorBidi"/>
          <w:b/>
          <w:bCs/>
          <w:sz w:val="28"/>
          <w:szCs w:val="28"/>
          <w:rtl/>
        </w:rPr>
        <w:t xml:space="preserve"> وأدوات زينه</w:t>
      </w:r>
      <w:r w:rsidR="00535FCC" w:rsidRPr="003C586C">
        <w:rPr>
          <w:rFonts w:asciiTheme="majorBidi" w:hAnsiTheme="majorBidi" w:cstheme="majorBidi"/>
          <w:b/>
          <w:bCs/>
          <w:sz w:val="28"/>
          <w:szCs w:val="28"/>
          <w:rtl/>
        </w:rPr>
        <w:t>"</w:t>
      </w:r>
      <w:r w:rsidR="00037156" w:rsidRPr="003C586C">
        <w:rPr>
          <w:rFonts w:asciiTheme="majorBidi" w:hAnsiTheme="majorBidi" w:cstheme="majorBidi"/>
          <w:b/>
          <w:bCs/>
          <w:sz w:val="28"/>
          <w:szCs w:val="28"/>
          <w:rtl/>
        </w:rPr>
        <w:t xml:space="preserve"> تركب على جميع السيارات المذكورة ولا توجد للوكيل أصناف مشابهة لها وليس كما ورد في الفاتورة والتقرير، ويوجد عليها بلد منشأ وفي حالة عدم وجود بلد منشأ على بعضها فالشركة مستعدة لوضع بلد المنشأ عليها. </w:t>
      </w:r>
      <w:r w:rsidRPr="003C586C">
        <w:rPr>
          <w:rFonts w:asciiTheme="majorBidi" w:hAnsiTheme="majorBidi" w:cstheme="majorBidi"/>
          <w:b/>
          <w:bCs/>
          <w:sz w:val="28"/>
          <w:szCs w:val="28"/>
          <w:rtl/>
        </w:rPr>
        <w:t>وأجابت مصلحة الجمارك على الاستئناف بخطابها رقم (</w:t>
      </w:r>
      <w:r w:rsidR="00037156" w:rsidRPr="003C586C">
        <w:rPr>
          <w:rFonts w:asciiTheme="majorBidi" w:hAnsiTheme="majorBidi" w:cstheme="majorBidi"/>
          <w:b/>
          <w:bCs/>
          <w:sz w:val="28"/>
          <w:szCs w:val="28"/>
          <w:rtl/>
        </w:rPr>
        <w:t>1183</w:t>
      </w:r>
      <w:r w:rsidRPr="003C586C">
        <w:rPr>
          <w:rFonts w:asciiTheme="majorBidi" w:hAnsiTheme="majorBidi" w:cstheme="majorBidi"/>
          <w:b/>
          <w:bCs/>
          <w:sz w:val="28"/>
          <w:szCs w:val="28"/>
          <w:rtl/>
        </w:rPr>
        <w:t xml:space="preserve">) بتاريخ </w:t>
      </w:r>
      <w:r w:rsidR="00037156" w:rsidRPr="003C586C">
        <w:rPr>
          <w:rFonts w:asciiTheme="majorBidi" w:hAnsiTheme="majorBidi" w:cstheme="majorBidi"/>
          <w:b/>
          <w:bCs/>
          <w:sz w:val="28"/>
          <w:szCs w:val="28"/>
          <w:rtl/>
        </w:rPr>
        <w:t>4</w:t>
      </w:r>
      <w:r w:rsidRPr="003C586C">
        <w:rPr>
          <w:rFonts w:asciiTheme="majorBidi" w:hAnsiTheme="majorBidi" w:cstheme="majorBidi"/>
          <w:b/>
          <w:bCs/>
          <w:sz w:val="28"/>
          <w:szCs w:val="28"/>
          <w:rtl/>
        </w:rPr>
        <w:t xml:space="preserve">/1/1438هـ المتضمن طلب تأييد القرار الابتدائي فيما قضى به. وبإحالة القضية لهذه اللجنة حضر لديها </w:t>
      </w:r>
      <w:r w:rsidR="00535FCC" w:rsidRPr="003C586C">
        <w:rPr>
          <w:rFonts w:asciiTheme="majorBidi" w:hAnsiTheme="majorBidi" w:cstheme="majorBidi"/>
          <w:b/>
          <w:bCs/>
          <w:sz w:val="28"/>
          <w:szCs w:val="28"/>
          <w:rtl/>
        </w:rPr>
        <w:t xml:space="preserve">مدير الشركة </w:t>
      </w:r>
      <w:r w:rsidR="00FA61C1">
        <w:rPr>
          <w:rFonts w:asciiTheme="majorBidi" w:hAnsiTheme="majorBidi" w:cstheme="majorBidi" w:hint="cs"/>
          <w:b/>
          <w:bCs/>
          <w:sz w:val="28"/>
          <w:szCs w:val="28"/>
          <w:rtl/>
        </w:rPr>
        <w:t xml:space="preserve">                                               </w:t>
      </w:r>
      <w:proofErr w:type="gramStart"/>
      <w:r w:rsidR="00FA61C1">
        <w:rPr>
          <w:rFonts w:asciiTheme="majorBidi" w:hAnsiTheme="majorBidi" w:cstheme="majorBidi" w:hint="cs"/>
          <w:b/>
          <w:bCs/>
          <w:sz w:val="28"/>
          <w:szCs w:val="28"/>
          <w:rtl/>
        </w:rPr>
        <w:t xml:space="preserve">  </w:t>
      </w:r>
      <w:r w:rsidRPr="003C586C">
        <w:rPr>
          <w:rFonts w:asciiTheme="majorBidi" w:hAnsiTheme="majorBidi" w:cstheme="majorBidi"/>
          <w:b/>
          <w:bCs/>
          <w:sz w:val="28"/>
          <w:szCs w:val="28"/>
          <w:rtl/>
        </w:rPr>
        <w:t>،</w:t>
      </w:r>
      <w:proofErr w:type="gramEnd"/>
      <w:r w:rsidRPr="003C586C">
        <w:rPr>
          <w:rFonts w:asciiTheme="majorBidi" w:hAnsiTheme="majorBidi" w:cstheme="majorBidi"/>
          <w:b/>
          <w:bCs/>
          <w:sz w:val="28"/>
          <w:szCs w:val="28"/>
          <w:rtl/>
        </w:rPr>
        <w:t xml:space="preserve"> كم</w:t>
      </w:r>
      <w:r w:rsidR="00535FCC" w:rsidRPr="003C586C">
        <w:rPr>
          <w:rFonts w:asciiTheme="majorBidi" w:hAnsiTheme="majorBidi" w:cstheme="majorBidi"/>
          <w:b/>
          <w:bCs/>
          <w:sz w:val="28"/>
          <w:szCs w:val="28"/>
          <w:rtl/>
        </w:rPr>
        <w:t>ا</w:t>
      </w:r>
      <w:r w:rsidRPr="003C586C">
        <w:rPr>
          <w:rFonts w:asciiTheme="majorBidi" w:hAnsiTheme="majorBidi" w:cstheme="majorBidi"/>
          <w:b/>
          <w:bCs/>
          <w:sz w:val="28"/>
          <w:szCs w:val="28"/>
          <w:rtl/>
        </w:rPr>
        <w:t xml:space="preserve"> حضر عن مصلحة الجمارك المستشار </w:t>
      </w:r>
      <w:r w:rsidR="00FA61C1">
        <w:rPr>
          <w:rFonts w:asciiTheme="majorBidi" w:hAnsiTheme="majorBidi" w:cstheme="majorBidi" w:hint="cs"/>
          <w:b/>
          <w:bCs/>
          <w:sz w:val="28"/>
          <w:szCs w:val="28"/>
          <w:rtl/>
        </w:rPr>
        <w:t xml:space="preserve">                                   </w:t>
      </w:r>
      <w:r w:rsidRPr="003C586C">
        <w:rPr>
          <w:rFonts w:asciiTheme="majorBidi" w:hAnsiTheme="majorBidi" w:cstheme="majorBidi"/>
          <w:b/>
          <w:bCs/>
          <w:sz w:val="28"/>
          <w:szCs w:val="28"/>
          <w:rtl/>
        </w:rPr>
        <w:t xml:space="preserve">، </w:t>
      </w:r>
      <w:r w:rsidR="00535FCC" w:rsidRPr="003C586C">
        <w:rPr>
          <w:rFonts w:asciiTheme="majorBidi" w:hAnsiTheme="majorBidi" w:cstheme="majorBidi"/>
          <w:b/>
          <w:bCs/>
          <w:sz w:val="28"/>
          <w:szCs w:val="28"/>
          <w:rtl/>
        </w:rPr>
        <w:t>وأفاد</w:t>
      </w:r>
      <w:r w:rsidRPr="003C586C">
        <w:rPr>
          <w:rFonts w:asciiTheme="majorBidi" w:hAnsiTheme="majorBidi" w:cstheme="majorBidi"/>
          <w:b/>
          <w:bCs/>
          <w:sz w:val="28"/>
          <w:szCs w:val="28"/>
          <w:rtl/>
        </w:rPr>
        <w:t xml:space="preserve"> </w:t>
      </w:r>
      <w:r w:rsidR="00535FCC" w:rsidRPr="003C586C">
        <w:rPr>
          <w:rFonts w:asciiTheme="majorBidi" w:hAnsiTheme="majorBidi" w:cstheme="majorBidi"/>
          <w:b/>
          <w:bCs/>
          <w:sz w:val="28"/>
          <w:szCs w:val="28"/>
          <w:rtl/>
        </w:rPr>
        <w:t>مدير</w:t>
      </w:r>
      <w:r w:rsidRPr="003C586C">
        <w:rPr>
          <w:rFonts w:asciiTheme="majorBidi" w:hAnsiTheme="majorBidi" w:cstheme="majorBidi"/>
          <w:b/>
          <w:bCs/>
          <w:sz w:val="28"/>
          <w:szCs w:val="28"/>
          <w:rtl/>
        </w:rPr>
        <w:t xml:space="preserve"> الشركة</w:t>
      </w:r>
      <w:r w:rsidR="00535FCC" w:rsidRPr="003C586C">
        <w:rPr>
          <w:rFonts w:asciiTheme="majorBidi" w:hAnsiTheme="majorBidi" w:cstheme="majorBidi"/>
          <w:b/>
          <w:bCs/>
          <w:sz w:val="28"/>
          <w:szCs w:val="28"/>
          <w:rtl/>
        </w:rPr>
        <w:t xml:space="preserve"> بأنه يتمسك بما ورد في لائحة الاستئناف.</w:t>
      </w:r>
      <w:r w:rsidRPr="003C586C">
        <w:rPr>
          <w:rFonts w:asciiTheme="majorBidi" w:hAnsiTheme="majorBidi" w:cstheme="majorBidi"/>
          <w:b/>
          <w:bCs/>
          <w:sz w:val="28"/>
          <w:szCs w:val="28"/>
          <w:rtl/>
        </w:rPr>
        <w:t xml:space="preserve"> </w:t>
      </w:r>
      <w:r w:rsidR="00535FCC" w:rsidRPr="003C586C">
        <w:rPr>
          <w:rFonts w:asciiTheme="majorBidi" w:hAnsiTheme="majorBidi" w:cstheme="majorBidi"/>
          <w:b/>
          <w:bCs/>
          <w:sz w:val="28"/>
          <w:szCs w:val="28"/>
          <w:rtl/>
        </w:rPr>
        <w:t>كما تمسك</w:t>
      </w:r>
      <w:r w:rsidRPr="003C586C">
        <w:rPr>
          <w:rFonts w:asciiTheme="majorBidi" w:hAnsiTheme="majorBidi" w:cstheme="majorBidi"/>
          <w:b/>
          <w:bCs/>
          <w:sz w:val="28"/>
          <w:szCs w:val="28"/>
          <w:rtl/>
        </w:rPr>
        <w:t xml:space="preserve"> مندوب مصلحة الجمارك</w:t>
      </w:r>
      <w:r w:rsidR="00535FCC" w:rsidRPr="003C586C">
        <w:rPr>
          <w:rFonts w:asciiTheme="majorBidi" w:hAnsiTheme="majorBidi" w:cstheme="majorBidi"/>
          <w:b/>
          <w:bCs/>
          <w:sz w:val="28"/>
          <w:szCs w:val="28"/>
          <w:rtl/>
        </w:rPr>
        <w:t xml:space="preserve"> بما ورد بخطاب المصلحة</w:t>
      </w:r>
      <w:r w:rsidRPr="003C586C">
        <w:rPr>
          <w:rFonts w:asciiTheme="majorBidi" w:hAnsiTheme="majorBidi" w:cstheme="majorBidi"/>
          <w:b/>
          <w:bCs/>
          <w:sz w:val="28"/>
          <w:szCs w:val="28"/>
          <w:rtl/>
        </w:rPr>
        <w:t>. وحيث</w:t>
      </w:r>
      <w:r w:rsidR="00E43588" w:rsidRPr="003C586C">
        <w:rPr>
          <w:rFonts w:asciiTheme="majorBidi" w:hAnsiTheme="majorBidi" w:cstheme="majorBidi"/>
          <w:b/>
          <w:bCs/>
          <w:sz w:val="28"/>
          <w:szCs w:val="28"/>
          <w:rtl/>
        </w:rPr>
        <w:t xml:space="preserve"> </w:t>
      </w:r>
      <w:r w:rsidR="00D82D2F" w:rsidRPr="003C586C">
        <w:rPr>
          <w:rFonts w:asciiTheme="majorBidi" w:hAnsiTheme="majorBidi" w:cstheme="majorBidi"/>
          <w:b/>
          <w:bCs/>
          <w:sz w:val="28"/>
          <w:szCs w:val="28"/>
          <w:rtl/>
        </w:rPr>
        <w:t xml:space="preserve">أن </w:t>
      </w:r>
      <w:r w:rsidR="00E43588" w:rsidRPr="003C586C">
        <w:rPr>
          <w:rFonts w:asciiTheme="majorBidi" w:hAnsiTheme="majorBidi" w:cstheme="majorBidi"/>
          <w:b/>
          <w:bCs/>
          <w:sz w:val="28"/>
          <w:szCs w:val="28"/>
          <w:rtl/>
        </w:rPr>
        <w:t xml:space="preserve">خطاب الإدارة العامة لمكافحة الغش التجاري رقم (3546) وتاريخ 13/1/1437هـ </w:t>
      </w:r>
      <w:r w:rsidR="00D82D2F" w:rsidRPr="003C586C">
        <w:rPr>
          <w:rFonts w:asciiTheme="majorBidi" w:hAnsiTheme="majorBidi" w:cstheme="majorBidi"/>
          <w:b/>
          <w:bCs/>
          <w:sz w:val="28"/>
          <w:szCs w:val="28"/>
          <w:rtl/>
        </w:rPr>
        <w:t>تضمن</w:t>
      </w:r>
      <w:r w:rsidR="00E43588" w:rsidRPr="003C586C">
        <w:rPr>
          <w:rFonts w:asciiTheme="majorBidi" w:hAnsiTheme="majorBidi" w:cstheme="majorBidi"/>
          <w:b/>
          <w:bCs/>
          <w:sz w:val="28"/>
          <w:szCs w:val="28"/>
          <w:rtl/>
        </w:rPr>
        <w:t xml:space="preserve"> بأن بعض أصناف الإرسالية مخالف لنظام العلامات التجارية وبعضها مخالف لنظام البيانات التجارية</w:t>
      </w:r>
      <w:r w:rsidR="00F30AB8" w:rsidRPr="003C586C">
        <w:rPr>
          <w:rFonts w:asciiTheme="majorBidi" w:hAnsiTheme="majorBidi" w:cstheme="majorBidi"/>
          <w:b/>
          <w:bCs/>
          <w:sz w:val="28"/>
          <w:szCs w:val="28"/>
          <w:rtl/>
        </w:rPr>
        <w:t xml:space="preserve"> لكونها لا تحمل دلالة منشأ</w:t>
      </w:r>
      <w:r w:rsidR="0085767E" w:rsidRPr="003C586C">
        <w:rPr>
          <w:rFonts w:asciiTheme="majorBidi" w:hAnsiTheme="majorBidi" w:cstheme="majorBidi"/>
          <w:b/>
          <w:bCs/>
          <w:sz w:val="28"/>
          <w:szCs w:val="28"/>
          <w:rtl/>
        </w:rPr>
        <w:t xml:space="preserve">، </w:t>
      </w:r>
      <w:r w:rsidR="00B02B09" w:rsidRPr="003C586C">
        <w:rPr>
          <w:rFonts w:asciiTheme="majorBidi" w:hAnsiTheme="majorBidi" w:cstheme="majorBidi"/>
          <w:b/>
          <w:bCs/>
          <w:sz w:val="28"/>
          <w:szCs w:val="28"/>
          <w:rtl/>
        </w:rPr>
        <w:t>وحيث</w:t>
      </w:r>
      <w:r w:rsidR="0085767E" w:rsidRPr="003C586C">
        <w:rPr>
          <w:rFonts w:asciiTheme="majorBidi" w:hAnsiTheme="majorBidi" w:cstheme="majorBidi"/>
          <w:b/>
          <w:bCs/>
          <w:sz w:val="28"/>
          <w:szCs w:val="28"/>
          <w:rtl/>
        </w:rPr>
        <w:t xml:space="preserve"> سبق أن صدر تعميم مصلحة الجمارك </w:t>
      </w:r>
      <w:r w:rsidR="00F30AB8" w:rsidRPr="003C586C">
        <w:rPr>
          <w:rFonts w:asciiTheme="majorBidi" w:hAnsiTheme="majorBidi" w:cstheme="majorBidi"/>
          <w:b/>
          <w:bCs/>
          <w:sz w:val="28"/>
          <w:szCs w:val="28"/>
          <w:rtl/>
        </w:rPr>
        <w:t>رقم 544س/11 وتاريخ 30/6/1430هـ للمنافذ الجمركية المتضمن العمل على تطبيق قرار لجنة التعاون المالي والاقتصادي لدول مجلس التعاون لدول الخليج العربية في دورتها رقم</w:t>
      </w:r>
      <w:r w:rsidR="00A16206" w:rsidRPr="003C586C">
        <w:rPr>
          <w:rFonts w:asciiTheme="majorBidi" w:hAnsiTheme="majorBidi" w:cstheme="majorBidi"/>
          <w:b/>
          <w:bCs/>
          <w:sz w:val="28"/>
          <w:szCs w:val="28"/>
          <w:rtl/>
        </w:rPr>
        <w:t xml:space="preserve"> "80" التي عقدت بتاريخ 6/6/1430هـ الذي عالج مخالفات عدم حمل البضائع دلالة منشأ فقد قامت هذه اللجنة بالكتابة للجنة الجمركية الابتدائية بجمرك الخفجي بالخطاب رقم 415/ج وتاريخ 23/5/1438هـ</w:t>
      </w:r>
      <w:r w:rsidR="002065D2" w:rsidRPr="002065D2">
        <w:rPr>
          <w:rFonts w:asciiTheme="majorBidi" w:hAnsiTheme="majorBidi" w:cstheme="majorBidi"/>
          <w:b/>
          <w:bCs/>
          <w:sz w:val="28"/>
          <w:szCs w:val="28"/>
          <w:rtl/>
        </w:rPr>
        <w:t xml:space="preserve"> </w:t>
      </w:r>
      <w:r w:rsidR="002065D2" w:rsidRPr="003C586C">
        <w:rPr>
          <w:rFonts w:asciiTheme="majorBidi" w:hAnsiTheme="majorBidi" w:cstheme="majorBidi"/>
          <w:b/>
          <w:bCs/>
          <w:sz w:val="28"/>
          <w:szCs w:val="28"/>
          <w:rtl/>
        </w:rPr>
        <w:t>لتحديد الأصناف المخالفة وقيمة كل صنف والرسوم الجمركية التي تم احتساب الغرامة الجمركية استن</w:t>
      </w:r>
      <w:r w:rsidR="002065D2">
        <w:rPr>
          <w:rFonts w:asciiTheme="majorBidi" w:hAnsiTheme="majorBidi" w:cstheme="majorBidi" w:hint="cs"/>
          <w:b/>
          <w:bCs/>
          <w:sz w:val="28"/>
          <w:szCs w:val="28"/>
          <w:rtl/>
        </w:rPr>
        <w:t>ــــــــ</w:t>
      </w:r>
      <w:r w:rsidR="002065D2" w:rsidRPr="003C586C">
        <w:rPr>
          <w:rFonts w:asciiTheme="majorBidi" w:hAnsiTheme="majorBidi" w:cstheme="majorBidi"/>
          <w:b/>
          <w:bCs/>
          <w:sz w:val="28"/>
          <w:szCs w:val="28"/>
          <w:rtl/>
        </w:rPr>
        <w:t>ادا</w:t>
      </w:r>
    </w:p>
    <w:p w:rsidR="003C586C" w:rsidRPr="003C586C" w:rsidRDefault="003C586C" w:rsidP="003C586C">
      <w:pPr>
        <w:spacing w:line="360" w:lineRule="auto"/>
        <w:ind w:hanging="460"/>
        <w:rPr>
          <w:rFonts w:asciiTheme="majorBidi" w:hAnsiTheme="majorBidi" w:cstheme="majorBidi"/>
          <w:b/>
          <w:bCs/>
          <w:szCs w:val="24"/>
        </w:rPr>
      </w:pPr>
      <w:r w:rsidRPr="003C586C">
        <w:rPr>
          <w:rFonts w:asciiTheme="majorBidi" w:hAnsiTheme="majorBidi" w:cstheme="majorBidi"/>
          <w:b/>
          <w:bCs/>
          <w:szCs w:val="24"/>
          <w:rtl/>
        </w:rPr>
        <w:lastRenderedPageBreak/>
        <w:t>اللجنة الجمركية الاستئنافية بالدمام</w:t>
      </w:r>
      <w:r w:rsidRPr="003C586C">
        <w:rPr>
          <w:rFonts w:asciiTheme="majorBidi" w:hAnsiTheme="majorBidi" w:cstheme="majorBidi"/>
          <w:b/>
          <w:bCs/>
          <w:szCs w:val="24"/>
          <w:rtl/>
        </w:rPr>
        <w:tab/>
      </w:r>
      <w:r w:rsidRPr="003C586C">
        <w:rPr>
          <w:rFonts w:asciiTheme="majorBidi" w:hAnsiTheme="majorBidi" w:cstheme="majorBidi"/>
          <w:b/>
          <w:bCs/>
          <w:szCs w:val="24"/>
          <w:rtl/>
        </w:rPr>
        <w:tab/>
      </w:r>
      <w:r w:rsidRPr="003C586C">
        <w:rPr>
          <w:rFonts w:asciiTheme="majorBidi" w:hAnsiTheme="majorBidi" w:cstheme="majorBidi"/>
          <w:b/>
          <w:bCs/>
          <w:szCs w:val="24"/>
          <w:rtl/>
        </w:rPr>
        <w:tab/>
      </w:r>
    </w:p>
    <w:p w:rsidR="003C586C" w:rsidRPr="003C586C" w:rsidRDefault="003C586C" w:rsidP="003C586C">
      <w:pPr>
        <w:spacing w:line="360" w:lineRule="auto"/>
        <w:ind w:hanging="460"/>
        <w:jc w:val="center"/>
        <w:rPr>
          <w:rFonts w:asciiTheme="majorBidi" w:hAnsiTheme="majorBidi" w:cstheme="majorBidi"/>
          <w:b/>
          <w:bCs/>
          <w:szCs w:val="24"/>
        </w:rPr>
      </w:pPr>
      <w:r w:rsidRPr="003C586C">
        <w:rPr>
          <w:rFonts w:asciiTheme="majorBidi" w:hAnsiTheme="majorBidi" w:cstheme="majorBidi"/>
          <w:b/>
          <w:bCs/>
          <w:szCs w:val="24"/>
          <w:rtl/>
        </w:rPr>
        <w:t xml:space="preserve">        (</w:t>
      </w:r>
      <w:r>
        <w:rPr>
          <w:rFonts w:asciiTheme="majorBidi" w:hAnsiTheme="majorBidi" w:cstheme="majorBidi" w:hint="cs"/>
          <w:b/>
          <w:bCs/>
          <w:szCs w:val="24"/>
          <w:rtl/>
        </w:rPr>
        <w:t>3</w:t>
      </w:r>
      <w:r w:rsidRPr="003C586C">
        <w:rPr>
          <w:rFonts w:asciiTheme="majorBidi" w:hAnsiTheme="majorBidi" w:cstheme="majorBidi"/>
          <w:b/>
          <w:bCs/>
          <w:szCs w:val="24"/>
          <w:rtl/>
        </w:rPr>
        <w:t>)</w:t>
      </w:r>
    </w:p>
    <w:p w:rsidR="003C586C" w:rsidRPr="003C586C" w:rsidRDefault="003C586C" w:rsidP="003C586C">
      <w:pPr>
        <w:spacing w:line="360" w:lineRule="auto"/>
        <w:jc w:val="center"/>
        <w:rPr>
          <w:rFonts w:asciiTheme="majorBidi" w:hAnsiTheme="majorBidi" w:cstheme="majorBidi"/>
          <w:b/>
          <w:bCs/>
          <w:szCs w:val="24"/>
        </w:rPr>
      </w:pPr>
    </w:p>
    <w:p w:rsidR="00933F74" w:rsidRPr="003C586C" w:rsidRDefault="00112861" w:rsidP="003C586C">
      <w:pPr>
        <w:spacing w:line="360" w:lineRule="auto"/>
        <w:ind w:left="84"/>
        <w:jc w:val="both"/>
        <w:rPr>
          <w:rFonts w:asciiTheme="majorBidi" w:hAnsiTheme="majorBidi" w:cstheme="majorBidi"/>
          <w:b/>
          <w:bCs/>
          <w:sz w:val="28"/>
          <w:szCs w:val="28"/>
          <w:rtl/>
        </w:rPr>
      </w:pPr>
      <w:r w:rsidRPr="003C586C">
        <w:rPr>
          <w:rFonts w:asciiTheme="majorBidi" w:hAnsiTheme="majorBidi" w:cstheme="majorBidi"/>
          <w:b/>
          <w:bCs/>
          <w:sz w:val="28"/>
          <w:szCs w:val="28"/>
          <w:rtl/>
        </w:rPr>
        <w:t>عليها وبيان نوع المخالفة. ووردت الإجابة بالخطاب رقم 1518/87 وتاريخ 23/6/1438هـ.</w:t>
      </w:r>
      <w:r w:rsidR="00F30AB8" w:rsidRPr="003C586C">
        <w:rPr>
          <w:rFonts w:asciiTheme="majorBidi" w:hAnsiTheme="majorBidi" w:cstheme="majorBidi"/>
          <w:b/>
          <w:bCs/>
          <w:sz w:val="28"/>
          <w:szCs w:val="28"/>
          <w:rtl/>
        </w:rPr>
        <w:t xml:space="preserve"> </w:t>
      </w:r>
      <w:r w:rsidRPr="003C586C">
        <w:rPr>
          <w:rFonts w:asciiTheme="majorBidi" w:hAnsiTheme="majorBidi" w:cstheme="majorBidi"/>
          <w:b/>
          <w:bCs/>
          <w:sz w:val="28"/>
          <w:szCs w:val="28"/>
          <w:rtl/>
        </w:rPr>
        <w:t>و</w:t>
      </w:r>
      <w:r w:rsidR="00933F74" w:rsidRPr="003C586C">
        <w:rPr>
          <w:rFonts w:asciiTheme="majorBidi" w:hAnsiTheme="majorBidi" w:cstheme="majorBidi"/>
          <w:b/>
          <w:bCs/>
          <w:sz w:val="28"/>
          <w:szCs w:val="28"/>
          <w:rtl/>
        </w:rPr>
        <w:t xml:space="preserve">عليه </w:t>
      </w:r>
      <w:r w:rsidRPr="003C586C">
        <w:rPr>
          <w:rFonts w:asciiTheme="majorBidi" w:hAnsiTheme="majorBidi" w:cstheme="majorBidi"/>
          <w:b/>
          <w:bCs/>
          <w:sz w:val="28"/>
          <w:szCs w:val="28"/>
          <w:rtl/>
        </w:rPr>
        <w:t>تقرر</w:t>
      </w:r>
      <w:r w:rsidR="00933F74" w:rsidRPr="003C586C">
        <w:rPr>
          <w:rFonts w:asciiTheme="majorBidi" w:hAnsiTheme="majorBidi" w:cstheme="majorBidi"/>
          <w:b/>
          <w:bCs/>
          <w:sz w:val="28"/>
          <w:szCs w:val="28"/>
          <w:rtl/>
        </w:rPr>
        <w:t xml:space="preserve"> رفع القضية للدراسة وإصدار القرار التالي:</w:t>
      </w:r>
    </w:p>
    <w:p w:rsidR="00933F74" w:rsidRPr="00A16206" w:rsidRDefault="00933F74" w:rsidP="003C586C">
      <w:pPr>
        <w:spacing w:line="360" w:lineRule="auto"/>
        <w:jc w:val="both"/>
        <w:rPr>
          <w:rFonts w:asciiTheme="majorBidi" w:hAnsiTheme="majorBidi" w:cstheme="majorBidi"/>
          <w:b/>
          <w:bCs/>
          <w:sz w:val="32"/>
          <w:u w:val="single"/>
          <w:rtl/>
        </w:rPr>
      </w:pPr>
      <w:r w:rsidRPr="00A16206">
        <w:rPr>
          <w:rFonts w:asciiTheme="majorBidi" w:hAnsiTheme="majorBidi" w:cstheme="majorBidi"/>
          <w:b/>
          <w:bCs/>
          <w:sz w:val="32"/>
          <w:u w:val="single"/>
          <w:rtl/>
        </w:rPr>
        <w:t xml:space="preserve">الأسباب: </w:t>
      </w:r>
    </w:p>
    <w:p w:rsidR="00933F74" w:rsidRPr="003C586C" w:rsidRDefault="00933F74"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حيث قدم الاستئناف خلال المدة المحددة </w:t>
      </w:r>
      <w:proofErr w:type="gramStart"/>
      <w:r w:rsidRPr="003C586C">
        <w:rPr>
          <w:rFonts w:asciiTheme="majorBidi" w:hAnsiTheme="majorBidi" w:cstheme="majorBidi"/>
          <w:b/>
          <w:bCs/>
          <w:sz w:val="28"/>
          <w:szCs w:val="28"/>
          <w:rtl/>
        </w:rPr>
        <w:t>بالمادة  (</w:t>
      </w:r>
      <w:proofErr w:type="gramEnd"/>
      <w:r w:rsidRPr="003C586C">
        <w:rPr>
          <w:rFonts w:asciiTheme="majorBidi" w:hAnsiTheme="majorBidi" w:cstheme="majorBidi"/>
          <w:b/>
          <w:bCs/>
          <w:sz w:val="28"/>
          <w:szCs w:val="28"/>
          <w:rtl/>
        </w:rPr>
        <w:t xml:space="preserve"> 163/ج ) من نظام الجمارك الموحد فإنه يتعين قبوله شكلا.  </w:t>
      </w:r>
    </w:p>
    <w:p w:rsidR="00933F74" w:rsidRPr="00A16206" w:rsidRDefault="00933F74" w:rsidP="003C586C">
      <w:pPr>
        <w:spacing w:line="360" w:lineRule="auto"/>
        <w:jc w:val="both"/>
        <w:rPr>
          <w:rFonts w:asciiTheme="majorBidi" w:hAnsiTheme="majorBidi" w:cstheme="majorBidi"/>
          <w:b/>
          <w:bCs/>
          <w:sz w:val="32"/>
          <w:u w:val="single"/>
          <w:rtl/>
        </w:rPr>
      </w:pPr>
      <w:r w:rsidRPr="00A16206">
        <w:rPr>
          <w:rFonts w:asciiTheme="majorBidi" w:hAnsiTheme="majorBidi" w:cstheme="majorBidi"/>
          <w:b/>
          <w:bCs/>
          <w:sz w:val="32"/>
          <w:u w:val="single"/>
          <w:rtl/>
        </w:rPr>
        <w:t>وفي الموضوع:</w:t>
      </w:r>
    </w:p>
    <w:p w:rsidR="00706159" w:rsidRPr="003C586C" w:rsidRDefault="00933F74"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فحيث أن مدار القضية </w:t>
      </w:r>
      <w:r w:rsidR="00B16A10" w:rsidRPr="003C586C">
        <w:rPr>
          <w:rFonts w:asciiTheme="majorBidi" w:hAnsiTheme="majorBidi" w:cstheme="majorBidi"/>
          <w:b/>
          <w:bCs/>
          <w:sz w:val="28"/>
          <w:szCs w:val="28"/>
          <w:rtl/>
        </w:rPr>
        <w:t xml:space="preserve">إرسالية (قطع غيار سيارات) </w:t>
      </w:r>
      <w:r w:rsidR="0011604F" w:rsidRPr="003C586C">
        <w:rPr>
          <w:rFonts w:asciiTheme="majorBidi" w:hAnsiTheme="majorBidi" w:cstheme="majorBidi"/>
          <w:b/>
          <w:bCs/>
          <w:sz w:val="28"/>
          <w:szCs w:val="28"/>
          <w:rtl/>
        </w:rPr>
        <w:t xml:space="preserve">واردة </w:t>
      </w:r>
      <w:r w:rsidR="00B16A10" w:rsidRPr="003C586C">
        <w:rPr>
          <w:rFonts w:asciiTheme="majorBidi" w:hAnsiTheme="majorBidi" w:cstheme="majorBidi"/>
          <w:b/>
          <w:bCs/>
          <w:sz w:val="28"/>
          <w:szCs w:val="28"/>
          <w:rtl/>
        </w:rPr>
        <w:t>بموجب بيان الاستيراد رقم (6739) وتاريخ 30/6/1436هـ</w:t>
      </w:r>
      <w:r w:rsidRPr="003C586C">
        <w:rPr>
          <w:rFonts w:asciiTheme="majorBidi" w:hAnsiTheme="majorBidi" w:cstheme="majorBidi"/>
          <w:b/>
          <w:bCs/>
          <w:sz w:val="28"/>
          <w:szCs w:val="28"/>
          <w:rtl/>
        </w:rPr>
        <w:t>. وحيث</w:t>
      </w:r>
      <w:r w:rsidR="00B16A10" w:rsidRPr="003C586C">
        <w:rPr>
          <w:rFonts w:asciiTheme="majorBidi" w:hAnsiTheme="majorBidi" w:cstheme="majorBidi"/>
          <w:b/>
          <w:bCs/>
          <w:sz w:val="28"/>
          <w:szCs w:val="28"/>
          <w:rtl/>
        </w:rPr>
        <w:t xml:space="preserve"> قررت الإدارة العامة لمكافحة الغش التجاري بالخطاب رقم (3546) وتاريخ 13/1/1437هـ </w:t>
      </w:r>
      <w:r w:rsidR="00706159" w:rsidRPr="003C586C">
        <w:rPr>
          <w:rFonts w:asciiTheme="majorBidi" w:hAnsiTheme="majorBidi" w:cstheme="majorBidi"/>
          <w:b/>
          <w:bCs/>
          <w:sz w:val="28"/>
          <w:szCs w:val="28"/>
          <w:rtl/>
        </w:rPr>
        <w:t>ب</w:t>
      </w:r>
      <w:r w:rsidR="00B16A10" w:rsidRPr="003C586C">
        <w:rPr>
          <w:rFonts w:asciiTheme="majorBidi" w:hAnsiTheme="majorBidi" w:cstheme="majorBidi"/>
          <w:b/>
          <w:bCs/>
          <w:sz w:val="28"/>
          <w:szCs w:val="28"/>
          <w:rtl/>
        </w:rPr>
        <w:t xml:space="preserve">أن </w:t>
      </w:r>
      <w:r w:rsidR="00706159" w:rsidRPr="003C586C">
        <w:rPr>
          <w:rFonts w:asciiTheme="majorBidi" w:hAnsiTheme="majorBidi" w:cstheme="majorBidi"/>
          <w:b/>
          <w:bCs/>
          <w:sz w:val="28"/>
          <w:szCs w:val="28"/>
          <w:rtl/>
        </w:rPr>
        <w:t xml:space="preserve">بعض أصناف الإرسالية مخالف لنظام العلامات التجارية وبعضها مخالف لنظام البيانات التجارية لكونها لا تحمل دلالة منشأ، وحيث سبق أن صدر تعميم مصلحة الجمارك رقم 544س/11 وتاريخ 30/6/1430هـ للمنافذ الجمركية المتضمن العمل على تطبيق قرار لجنة التعاون المالي والاقتصادي لدول مجلس التعاون لدول الخليج العربية في دورتها رقم "80" التي عقدت بتاريخ 6/6/1430هـ الذي عالج مخالفات عدم حمل البضائع دلالة منشأ </w:t>
      </w:r>
      <w:r w:rsidR="0011604F" w:rsidRPr="003C586C">
        <w:rPr>
          <w:rFonts w:asciiTheme="majorBidi" w:hAnsiTheme="majorBidi" w:cstheme="majorBidi"/>
          <w:b/>
          <w:bCs/>
          <w:sz w:val="28"/>
          <w:szCs w:val="28"/>
          <w:rtl/>
        </w:rPr>
        <w:t>المتضمن</w:t>
      </w:r>
      <w:r w:rsidR="00706159" w:rsidRPr="003C586C">
        <w:rPr>
          <w:rFonts w:asciiTheme="majorBidi" w:hAnsiTheme="majorBidi" w:cstheme="majorBidi"/>
          <w:b/>
          <w:bCs/>
          <w:sz w:val="28"/>
          <w:szCs w:val="28"/>
          <w:rtl/>
        </w:rPr>
        <w:t xml:space="preserve"> ما يلي:</w:t>
      </w:r>
    </w:p>
    <w:p w:rsidR="00706159" w:rsidRPr="003C586C" w:rsidRDefault="00706159" w:rsidP="003C586C">
      <w:pPr>
        <w:spacing w:line="360" w:lineRule="auto"/>
        <w:ind w:left="368" w:hanging="368"/>
        <w:jc w:val="both"/>
        <w:rPr>
          <w:rFonts w:asciiTheme="majorBidi" w:hAnsiTheme="majorBidi" w:cstheme="majorBidi"/>
          <w:b/>
          <w:bCs/>
          <w:sz w:val="28"/>
          <w:szCs w:val="28"/>
          <w:rtl/>
        </w:rPr>
      </w:pPr>
      <w:r w:rsidRPr="003C586C">
        <w:rPr>
          <w:rFonts w:asciiTheme="majorBidi" w:hAnsiTheme="majorBidi" w:cstheme="majorBidi"/>
          <w:b/>
          <w:bCs/>
          <w:sz w:val="28"/>
          <w:szCs w:val="28"/>
          <w:rtl/>
        </w:rPr>
        <w:t>أولا: اعتبارا من تاريخ 11/7/1430هـ فإن الإرساليات الواردة للمملكة أو المتنقلة بين دول المجلس بدون دلالة منشأ ثابتة المصحوبة بمستندات تؤكد منشأها تعامل وفقا لما يلي:</w:t>
      </w:r>
    </w:p>
    <w:p w:rsidR="0011604F" w:rsidRPr="003C586C" w:rsidRDefault="00706159"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أ- المستورد الذي لم يسبق أخذ تعهد دلالة منشأ عليه يسجل تعهد آليا على مستوى المنافذ الجمركية بعدم استيراد بضائع لا تحمل دلالة منشأ مثبته بشكل غير قابل للإزالة ويكلف بتثبيت الدلالة بطريقة غير قابلة للإزالة داخل الدائرة الجمركية ويجوز له تثبيتها بمستودعاته بعد موافقة المنفذ الجمركي واستيفاء تأمين من صاحب العلاقة بما يعادل الرسوم الجمركية المستوفاة إلى حين التأكد من تثبيت دلالة المنشأ بطريقة غير قابلة للنزع خلال شهر من تاريخ الفسح المؤقت للبضاعة على أن يتم التصويب خلال هذه المدة وفي حال تصرفه في هذه البضاعة قبل إجازتها من الجمارك تعامل معاملة البضائع المهربة وفق أحكام نظام الجمارك الموحد.</w:t>
      </w:r>
    </w:p>
    <w:p w:rsidR="00A16206" w:rsidRDefault="00B0484E"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وحيث</w:t>
      </w:r>
      <w:r w:rsidR="00A84183" w:rsidRPr="003C586C">
        <w:rPr>
          <w:rFonts w:asciiTheme="majorBidi" w:hAnsiTheme="majorBidi" w:cstheme="majorBidi"/>
          <w:b/>
          <w:bCs/>
          <w:sz w:val="28"/>
          <w:szCs w:val="28"/>
          <w:rtl/>
        </w:rPr>
        <w:t xml:space="preserve"> انتهى القرار الابتدائي إلى إلزام المستورد بغرامة جمركية عن الأصناف التي لا تحمل دلالة منشأ مع مصادرتها فإن هذه اللجنة لا تؤيد ما ذهبت إليه اللجنة الجمركية في هذه الجزئية إذ أنه كان على الجمرك معالجة تلك المخالفة وفقا لما تضمنه تعميم مصلحة الجمارك المشار إليه أعلاه. </w:t>
      </w:r>
      <w:r w:rsidR="00D82D2F" w:rsidRPr="003C586C">
        <w:rPr>
          <w:rFonts w:asciiTheme="majorBidi" w:hAnsiTheme="majorBidi" w:cstheme="majorBidi"/>
          <w:b/>
          <w:bCs/>
          <w:sz w:val="28"/>
          <w:szCs w:val="28"/>
          <w:rtl/>
        </w:rPr>
        <w:t>وبالنسبة للأصناف المخالفة</w:t>
      </w:r>
      <w:r w:rsidR="00A16206" w:rsidRPr="003C586C">
        <w:rPr>
          <w:rFonts w:asciiTheme="majorBidi" w:hAnsiTheme="majorBidi" w:cstheme="majorBidi"/>
          <w:b/>
          <w:bCs/>
          <w:sz w:val="28"/>
          <w:szCs w:val="28"/>
          <w:rtl/>
        </w:rPr>
        <w:t xml:space="preserve"> لنظام العلامات التجارية فإنه لا يجوز إدخالها إلى المملكة لما في ذلك من إيهام وتضليل للمستهلك، وعليه</w:t>
      </w:r>
      <w:r w:rsidR="002065D2" w:rsidRPr="002065D2">
        <w:rPr>
          <w:rFonts w:asciiTheme="majorBidi" w:hAnsiTheme="majorBidi" w:cstheme="majorBidi"/>
          <w:b/>
          <w:bCs/>
          <w:sz w:val="28"/>
          <w:szCs w:val="28"/>
          <w:rtl/>
        </w:rPr>
        <w:t xml:space="preserve"> </w:t>
      </w:r>
      <w:r w:rsidR="002065D2" w:rsidRPr="003C586C">
        <w:rPr>
          <w:rFonts w:asciiTheme="majorBidi" w:hAnsiTheme="majorBidi" w:cstheme="majorBidi"/>
          <w:b/>
          <w:bCs/>
          <w:sz w:val="28"/>
          <w:szCs w:val="28"/>
          <w:rtl/>
        </w:rPr>
        <w:t>فإن ما قضى به القرار الابتدائي بشأنها من إدانة للمستورد بالشروع بالتهريب الجمركي استنادا للمادتي</w:t>
      </w:r>
      <w:r w:rsidR="002065D2">
        <w:rPr>
          <w:rFonts w:asciiTheme="majorBidi" w:hAnsiTheme="majorBidi" w:cstheme="majorBidi" w:hint="cs"/>
          <w:b/>
          <w:bCs/>
          <w:sz w:val="28"/>
          <w:szCs w:val="28"/>
          <w:rtl/>
        </w:rPr>
        <w:t>ـــــــــــــــ</w:t>
      </w:r>
      <w:r w:rsidR="002065D2" w:rsidRPr="003C586C">
        <w:rPr>
          <w:rFonts w:asciiTheme="majorBidi" w:hAnsiTheme="majorBidi" w:cstheme="majorBidi"/>
          <w:b/>
          <w:bCs/>
          <w:sz w:val="28"/>
          <w:szCs w:val="28"/>
          <w:rtl/>
        </w:rPr>
        <w:t>ن</w:t>
      </w:r>
    </w:p>
    <w:p w:rsidR="00A16206" w:rsidRPr="003C586C" w:rsidRDefault="00A16206" w:rsidP="00A16206">
      <w:pPr>
        <w:spacing w:line="360" w:lineRule="auto"/>
        <w:ind w:hanging="460"/>
        <w:rPr>
          <w:rFonts w:asciiTheme="majorBidi" w:hAnsiTheme="majorBidi" w:cstheme="majorBidi"/>
          <w:b/>
          <w:bCs/>
          <w:szCs w:val="24"/>
        </w:rPr>
      </w:pPr>
      <w:r w:rsidRPr="003C586C">
        <w:rPr>
          <w:rFonts w:asciiTheme="majorBidi" w:hAnsiTheme="majorBidi" w:cstheme="majorBidi"/>
          <w:b/>
          <w:bCs/>
          <w:szCs w:val="24"/>
          <w:rtl/>
        </w:rPr>
        <w:lastRenderedPageBreak/>
        <w:t>اللجنة الجمركية الاستئنافية بالدمام</w:t>
      </w:r>
      <w:r w:rsidRPr="003C586C">
        <w:rPr>
          <w:rFonts w:asciiTheme="majorBidi" w:hAnsiTheme="majorBidi" w:cstheme="majorBidi"/>
          <w:b/>
          <w:bCs/>
          <w:szCs w:val="24"/>
          <w:rtl/>
        </w:rPr>
        <w:tab/>
      </w:r>
      <w:r w:rsidRPr="003C586C">
        <w:rPr>
          <w:rFonts w:asciiTheme="majorBidi" w:hAnsiTheme="majorBidi" w:cstheme="majorBidi"/>
          <w:b/>
          <w:bCs/>
          <w:szCs w:val="24"/>
          <w:rtl/>
        </w:rPr>
        <w:tab/>
      </w:r>
      <w:r w:rsidRPr="003C586C">
        <w:rPr>
          <w:rFonts w:asciiTheme="majorBidi" w:hAnsiTheme="majorBidi" w:cstheme="majorBidi"/>
          <w:b/>
          <w:bCs/>
          <w:szCs w:val="24"/>
          <w:rtl/>
        </w:rPr>
        <w:tab/>
      </w:r>
    </w:p>
    <w:p w:rsidR="00A16206" w:rsidRPr="003C586C" w:rsidRDefault="00A16206" w:rsidP="00A16206">
      <w:pPr>
        <w:spacing w:line="360" w:lineRule="auto"/>
        <w:ind w:hanging="460"/>
        <w:jc w:val="center"/>
        <w:rPr>
          <w:rFonts w:asciiTheme="majorBidi" w:hAnsiTheme="majorBidi" w:cstheme="majorBidi"/>
          <w:b/>
          <w:bCs/>
          <w:szCs w:val="24"/>
        </w:rPr>
      </w:pPr>
      <w:r w:rsidRPr="003C586C">
        <w:rPr>
          <w:rFonts w:asciiTheme="majorBidi" w:hAnsiTheme="majorBidi" w:cstheme="majorBidi"/>
          <w:b/>
          <w:bCs/>
          <w:szCs w:val="24"/>
          <w:rtl/>
        </w:rPr>
        <w:t xml:space="preserve">        (</w:t>
      </w:r>
      <w:r>
        <w:rPr>
          <w:rFonts w:asciiTheme="majorBidi" w:hAnsiTheme="majorBidi" w:cstheme="majorBidi" w:hint="cs"/>
          <w:b/>
          <w:bCs/>
          <w:szCs w:val="24"/>
          <w:rtl/>
        </w:rPr>
        <w:t>4</w:t>
      </w:r>
      <w:r w:rsidRPr="003C586C">
        <w:rPr>
          <w:rFonts w:asciiTheme="majorBidi" w:hAnsiTheme="majorBidi" w:cstheme="majorBidi"/>
          <w:b/>
          <w:bCs/>
          <w:szCs w:val="24"/>
          <w:rtl/>
        </w:rPr>
        <w:t>)</w:t>
      </w:r>
    </w:p>
    <w:p w:rsidR="00A16206" w:rsidRPr="003C586C" w:rsidRDefault="00A16206" w:rsidP="00A16206">
      <w:pPr>
        <w:spacing w:line="360" w:lineRule="auto"/>
        <w:jc w:val="center"/>
        <w:rPr>
          <w:rFonts w:asciiTheme="majorBidi" w:hAnsiTheme="majorBidi" w:cstheme="majorBidi"/>
          <w:b/>
          <w:bCs/>
          <w:szCs w:val="24"/>
        </w:rPr>
      </w:pPr>
    </w:p>
    <w:p w:rsidR="00933F74" w:rsidRPr="003C586C" w:rsidRDefault="00933F74"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 (</w:t>
      </w:r>
      <w:r w:rsidR="00184855" w:rsidRPr="003C586C">
        <w:rPr>
          <w:rFonts w:asciiTheme="majorBidi" w:hAnsiTheme="majorBidi" w:cstheme="majorBidi"/>
          <w:b/>
          <w:bCs/>
          <w:sz w:val="28"/>
          <w:szCs w:val="28"/>
          <w:rtl/>
        </w:rPr>
        <w:t>142-143</w:t>
      </w:r>
      <w:r w:rsidRPr="003C586C">
        <w:rPr>
          <w:rFonts w:asciiTheme="majorBidi" w:hAnsiTheme="majorBidi" w:cstheme="majorBidi"/>
          <w:b/>
          <w:bCs/>
          <w:sz w:val="28"/>
          <w:szCs w:val="28"/>
          <w:rtl/>
        </w:rPr>
        <w:t>) من نظام الجمارك الموحد وإلزام</w:t>
      </w:r>
      <w:r w:rsidR="00D82D2F" w:rsidRPr="003C586C">
        <w:rPr>
          <w:rFonts w:asciiTheme="majorBidi" w:hAnsiTheme="majorBidi" w:cstheme="majorBidi"/>
          <w:b/>
          <w:bCs/>
          <w:sz w:val="28"/>
          <w:szCs w:val="28"/>
          <w:rtl/>
        </w:rPr>
        <w:t>ه</w:t>
      </w:r>
      <w:r w:rsidRPr="003C586C">
        <w:rPr>
          <w:rFonts w:asciiTheme="majorBidi" w:hAnsiTheme="majorBidi" w:cstheme="majorBidi"/>
          <w:b/>
          <w:bCs/>
          <w:sz w:val="28"/>
          <w:szCs w:val="28"/>
          <w:rtl/>
        </w:rPr>
        <w:t xml:space="preserve"> بغرامة جمركية ومصادرة </w:t>
      </w:r>
      <w:r w:rsidR="00D82D2F" w:rsidRPr="003C586C">
        <w:rPr>
          <w:rFonts w:asciiTheme="majorBidi" w:hAnsiTheme="majorBidi" w:cstheme="majorBidi"/>
          <w:b/>
          <w:bCs/>
          <w:sz w:val="28"/>
          <w:szCs w:val="28"/>
          <w:rtl/>
        </w:rPr>
        <w:t>تلك الأصناف</w:t>
      </w:r>
      <w:r w:rsidRPr="003C586C">
        <w:rPr>
          <w:rFonts w:asciiTheme="majorBidi" w:hAnsiTheme="majorBidi" w:cstheme="majorBidi"/>
          <w:b/>
          <w:bCs/>
          <w:sz w:val="28"/>
          <w:szCs w:val="28"/>
          <w:rtl/>
        </w:rPr>
        <w:t xml:space="preserve"> استنادا للمادة (145) الفقرة الثانية والخامسة من ذات النظام فإن ذلك متفقا مع صحيح النظام. وحيث أن ما </w:t>
      </w:r>
      <w:r w:rsidR="00A61127" w:rsidRPr="003C586C">
        <w:rPr>
          <w:rFonts w:asciiTheme="majorBidi" w:hAnsiTheme="majorBidi" w:cstheme="majorBidi"/>
          <w:b/>
          <w:bCs/>
          <w:sz w:val="28"/>
          <w:szCs w:val="28"/>
          <w:rtl/>
        </w:rPr>
        <w:t>تضمنه الاستئناف من أن المصدر وضع في الفاتورة أسماء سيارات فقط والأصناف الفعلية الموجودة في الشحنة لا تحتوي على أسماء سيارات إنما "</w:t>
      </w:r>
      <w:proofErr w:type="spellStart"/>
      <w:r w:rsidR="00A61127" w:rsidRPr="003C586C">
        <w:rPr>
          <w:rFonts w:asciiTheme="majorBidi" w:hAnsiTheme="majorBidi" w:cstheme="majorBidi"/>
          <w:b/>
          <w:bCs/>
          <w:sz w:val="28"/>
          <w:szCs w:val="28"/>
          <w:rtl/>
        </w:rPr>
        <w:t>اكسسوارات</w:t>
      </w:r>
      <w:proofErr w:type="spellEnd"/>
      <w:r w:rsidR="00A61127" w:rsidRPr="003C586C">
        <w:rPr>
          <w:rFonts w:asciiTheme="majorBidi" w:hAnsiTheme="majorBidi" w:cstheme="majorBidi"/>
          <w:b/>
          <w:bCs/>
          <w:sz w:val="28"/>
          <w:szCs w:val="28"/>
          <w:rtl/>
        </w:rPr>
        <w:t xml:space="preserve"> وأدوات زينه" تركب على جميع السيارات المذكورة ولا توجد للوكيل أصناف مشابهة لها، </w:t>
      </w:r>
      <w:r w:rsidR="0063725C" w:rsidRPr="003C586C">
        <w:rPr>
          <w:rFonts w:asciiTheme="majorBidi" w:hAnsiTheme="majorBidi" w:cstheme="majorBidi"/>
          <w:b/>
          <w:bCs/>
          <w:sz w:val="28"/>
          <w:szCs w:val="28"/>
          <w:rtl/>
        </w:rPr>
        <w:t>حري بالالتفات عنه طالما أن الجهة ا</w:t>
      </w:r>
      <w:r w:rsidR="00F4547A" w:rsidRPr="003C586C">
        <w:rPr>
          <w:rFonts w:asciiTheme="majorBidi" w:hAnsiTheme="majorBidi" w:cstheme="majorBidi"/>
          <w:b/>
          <w:bCs/>
          <w:sz w:val="28"/>
          <w:szCs w:val="28"/>
          <w:rtl/>
        </w:rPr>
        <w:t>لمختصة بوزارة التجارة قررت بأن تلك الأصناف</w:t>
      </w:r>
      <w:r w:rsidR="0063725C" w:rsidRPr="003C586C">
        <w:rPr>
          <w:rFonts w:asciiTheme="majorBidi" w:hAnsiTheme="majorBidi" w:cstheme="majorBidi"/>
          <w:b/>
          <w:bCs/>
          <w:sz w:val="28"/>
          <w:szCs w:val="28"/>
          <w:rtl/>
        </w:rPr>
        <w:t xml:space="preserve"> </w:t>
      </w:r>
      <w:r w:rsidR="00F4547A" w:rsidRPr="003C586C">
        <w:rPr>
          <w:rFonts w:asciiTheme="majorBidi" w:hAnsiTheme="majorBidi" w:cstheme="majorBidi"/>
          <w:b/>
          <w:bCs/>
          <w:sz w:val="28"/>
          <w:szCs w:val="28"/>
          <w:rtl/>
        </w:rPr>
        <w:t>مخالفة لنظام العلامات التجارية</w:t>
      </w:r>
      <w:r w:rsidRPr="003C586C">
        <w:rPr>
          <w:rFonts w:asciiTheme="majorBidi" w:hAnsiTheme="majorBidi" w:cstheme="majorBidi"/>
          <w:b/>
          <w:bCs/>
          <w:sz w:val="28"/>
          <w:szCs w:val="28"/>
          <w:rtl/>
        </w:rPr>
        <w:t xml:space="preserve">. عليه وبعد الاطلاع على نظام الجمارك الموحد ولائحته التنفيذية وبعد الدراسة والمداولة قررت اللجنة الجمركية الاستئنافية بالدمام بالإجماع: </w:t>
      </w:r>
    </w:p>
    <w:p w:rsidR="00933F74" w:rsidRPr="003C586C" w:rsidRDefault="00933F74" w:rsidP="003C586C">
      <w:pPr>
        <w:spacing w:line="360" w:lineRule="auto"/>
        <w:jc w:val="both"/>
        <w:rPr>
          <w:rFonts w:asciiTheme="majorBidi" w:hAnsiTheme="majorBidi" w:cstheme="majorBidi"/>
          <w:b/>
          <w:bCs/>
          <w:sz w:val="32"/>
          <w:u w:val="single"/>
          <w:rtl/>
        </w:rPr>
      </w:pPr>
      <w:r w:rsidRPr="003C586C">
        <w:rPr>
          <w:rFonts w:asciiTheme="majorBidi" w:hAnsiTheme="majorBidi" w:cstheme="majorBidi"/>
          <w:b/>
          <w:bCs/>
          <w:sz w:val="32"/>
          <w:u w:val="single"/>
          <w:rtl/>
        </w:rPr>
        <w:t>القرار:</w:t>
      </w:r>
    </w:p>
    <w:p w:rsidR="002065D2" w:rsidRDefault="00933F74" w:rsidP="003C586C">
      <w:pPr>
        <w:spacing w:line="360" w:lineRule="auto"/>
        <w:ind w:left="475" w:hanging="475"/>
        <w:jc w:val="both"/>
        <w:rPr>
          <w:rFonts w:asciiTheme="majorBidi" w:hAnsiTheme="majorBidi" w:cstheme="majorBidi"/>
          <w:b/>
          <w:bCs/>
          <w:sz w:val="28"/>
          <w:szCs w:val="28"/>
          <w:rtl/>
        </w:rPr>
      </w:pPr>
      <w:r w:rsidRPr="003C586C">
        <w:rPr>
          <w:rFonts w:asciiTheme="majorBidi" w:hAnsiTheme="majorBidi" w:cstheme="majorBidi"/>
          <w:b/>
          <w:bCs/>
          <w:sz w:val="28"/>
          <w:szCs w:val="28"/>
          <w:rtl/>
        </w:rPr>
        <w:t>أولا</w:t>
      </w:r>
      <w:r w:rsidR="00184855" w:rsidRPr="003C586C">
        <w:rPr>
          <w:rFonts w:asciiTheme="majorBidi" w:hAnsiTheme="majorBidi" w:cstheme="majorBidi"/>
          <w:b/>
          <w:bCs/>
          <w:sz w:val="28"/>
          <w:szCs w:val="28"/>
          <w:rtl/>
        </w:rPr>
        <w:t xml:space="preserve"> في الشكل</w:t>
      </w:r>
      <w:r w:rsidRPr="003C586C">
        <w:rPr>
          <w:rFonts w:asciiTheme="majorBidi" w:hAnsiTheme="majorBidi" w:cstheme="majorBidi"/>
          <w:b/>
          <w:bCs/>
          <w:sz w:val="28"/>
          <w:szCs w:val="28"/>
          <w:rtl/>
        </w:rPr>
        <w:t xml:space="preserve">: </w:t>
      </w:r>
    </w:p>
    <w:p w:rsidR="00933F74" w:rsidRPr="003C586C" w:rsidRDefault="002065D2" w:rsidP="00FA61C1">
      <w:pPr>
        <w:spacing w:line="360" w:lineRule="auto"/>
        <w:ind w:left="475" w:hanging="475"/>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933F74" w:rsidRPr="003C586C">
        <w:rPr>
          <w:rFonts w:asciiTheme="majorBidi" w:hAnsiTheme="majorBidi" w:cstheme="majorBidi"/>
          <w:b/>
          <w:bCs/>
          <w:sz w:val="28"/>
          <w:szCs w:val="28"/>
          <w:rtl/>
        </w:rPr>
        <w:t xml:space="preserve">قبول الاستئناف المقدم </w:t>
      </w:r>
      <w:r w:rsidR="00F4547A" w:rsidRPr="003C586C">
        <w:rPr>
          <w:rFonts w:asciiTheme="majorBidi" w:hAnsiTheme="majorBidi" w:cstheme="majorBidi"/>
          <w:b/>
          <w:bCs/>
          <w:sz w:val="28"/>
          <w:szCs w:val="28"/>
          <w:rtl/>
        </w:rPr>
        <w:t xml:space="preserve">من شركة </w:t>
      </w:r>
      <w:r w:rsidR="00FA61C1">
        <w:rPr>
          <w:rFonts w:asciiTheme="majorBidi" w:hAnsiTheme="majorBidi" w:cstheme="majorBidi" w:hint="cs"/>
          <w:b/>
          <w:bCs/>
          <w:sz w:val="28"/>
          <w:szCs w:val="28"/>
          <w:rtl/>
        </w:rPr>
        <w:t xml:space="preserve">                </w:t>
      </w:r>
      <w:proofErr w:type="gramStart"/>
      <w:r w:rsidR="00FA61C1">
        <w:rPr>
          <w:rFonts w:asciiTheme="majorBidi" w:hAnsiTheme="majorBidi" w:cstheme="majorBidi" w:hint="cs"/>
          <w:b/>
          <w:bCs/>
          <w:sz w:val="28"/>
          <w:szCs w:val="28"/>
          <w:rtl/>
        </w:rPr>
        <w:t xml:space="preserve">  </w:t>
      </w:r>
      <w:r w:rsidR="00F4547A" w:rsidRPr="003C586C">
        <w:rPr>
          <w:rFonts w:asciiTheme="majorBidi" w:hAnsiTheme="majorBidi" w:cstheme="majorBidi"/>
          <w:b/>
          <w:bCs/>
          <w:sz w:val="28"/>
          <w:szCs w:val="28"/>
          <w:rtl/>
        </w:rPr>
        <w:t>،</w:t>
      </w:r>
      <w:proofErr w:type="gramEnd"/>
      <w:r w:rsidR="00F4547A" w:rsidRPr="003C586C">
        <w:rPr>
          <w:rFonts w:asciiTheme="majorBidi" w:hAnsiTheme="majorBidi" w:cstheme="majorBidi"/>
          <w:b/>
          <w:bCs/>
          <w:sz w:val="28"/>
          <w:szCs w:val="28"/>
          <w:rtl/>
        </w:rPr>
        <w:t xml:space="preserve"> ضد قرار اللجنة الجمركية الابتدائية بجمرك الخفجي رقم (39 لعام 1437هـ) وتاريخ 3/9/1437هـ</w:t>
      </w:r>
      <w:r w:rsidR="00933F74" w:rsidRPr="003C586C">
        <w:rPr>
          <w:rFonts w:asciiTheme="majorBidi" w:hAnsiTheme="majorBidi" w:cstheme="majorBidi"/>
          <w:b/>
          <w:bCs/>
          <w:sz w:val="28"/>
          <w:szCs w:val="28"/>
          <w:rtl/>
        </w:rPr>
        <w:t>.</w:t>
      </w:r>
    </w:p>
    <w:p w:rsidR="00184855" w:rsidRPr="003C586C" w:rsidRDefault="00933F74" w:rsidP="003C586C">
      <w:pPr>
        <w:spacing w:line="360" w:lineRule="auto"/>
        <w:ind w:left="475" w:hanging="475"/>
        <w:jc w:val="both"/>
        <w:rPr>
          <w:rFonts w:asciiTheme="majorBidi" w:hAnsiTheme="majorBidi" w:cstheme="majorBidi"/>
          <w:b/>
          <w:bCs/>
          <w:sz w:val="28"/>
          <w:szCs w:val="28"/>
          <w:rtl/>
        </w:rPr>
      </w:pPr>
      <w:r w:rsidRPr="003C586C">
        <w:rPr>
          <w:rFonts w:asciiTheme="majorBidi" w:hAnsiTheme="majorBidi" w:cstheme="majorBidi"/>
          <w:b/>
          <w:bCs/>
          <w:sz w:val="28"/>
          <w:szCs w:val="28"/>
          <w:rtl/>
        </w:rPr>
        <w:t>ثانيا</w:t>
      </w:r>
      <w:r w:rsidR="00184855" w:rsidRPr="003C586C">
        <w:rPr>
          <w:rFonts w:asciiTheme="majorBidi" w:hAnsiTheme="majorBidi" w:cstheme="majorBidi"/>
          <w:b/>
          <w:bCs/>
          <w:sz w:val="28"/>
          <w:szCs w:val="28"/>
          <w:rtl/>
        </w:rPr>
        <w:t xml:space="preserve"> في الموضوع:</w:t>
      </w:r>
    </w:p>
    <w:p w:rsidR="00933F74" w:rsidRPr="003C586C" w:rsidRDefault="00184855" w:rsidP="003C586C">
      <w:pPr>
        <w:spacing w:line="360" w:lineRule="auto"/>
        <w:ind w:left="475" w:hanging="475"/>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1- </w:t>
      </w:r>
      <w:r w:rsidR="00933F74" w:rsidRPr="003C586C">
        <w:rPr>
          <w:rFonts w:asciiTheme="majorBidi" w:hAnsiTheme="majorBidi" w:cstheme="majorBidi"/>
          <w:b/>
          <w:bCs/>
          <w:sz w:val="28"/>
          <w:szCs w:val="28"/>
          <w:rtl/>
        </w:rPr>
        <w:t xml:space="preserve">تأييد القرار الابتدائي في </w:t>
      </w:r>
      <w:r w:rsidR="00F4547A" w:rsidRPr="003C586C">
        <w:rPr>
          <w:rFonts w:asciiTheme="majorBidi" w:hAnsiTheme="majorBidi" w:cstheme="majorBidi"/>
          <w:b/>
          <w:bCs/>
          <w:sz w:val="28"/>
          <w:szCs w:val="28"/>
          <w:rtl/>
        </w:rPr>
        <w:t>الفقرة رقم "1"</w:t>
      </w:r>
      <w:r w:rsidR="00933F74" w:rsidRPr="003C586C">
        <w:rPr>
          <w:rFonts w:asciiTheme="majorBidi" w:hAnsiTheme="majorBidi" w:cstheme="majorBidi"/>
          <w:b/>
          <w:bCs/>
          <w:sz w:val="28"/>
          <w:szCs w:val="28"/>
          <w:rtl/>
        </w:rPr>
        <w:t>.</w:t>
      </w:r>
    </w:p>
    <w:p w:rsidR="00F4547A" w:rsidRPr="003C586C" w:rsidRDefault="00184855" w:rsidP="003C586C">
      <w:pPr>
        <w:spacing w:line="360" w:lineRule="auto"/>
        <w:jc w:val="both"/>
        <w:rPr>
          <w:rFonts w:asciiTheme="majorBidi" w:hAnsiTheme="majorBidi" w:cstheme="majorBidi"/>
          <w:b/>
          <w:bCs/>
          <w:sz w:val="28"/>
          <w:szCs w:val="28"/>
          <w:rtl/>
        </w:rPr>
      </w:pPr>
      <w:r w:rsidRPr="003C586C">
        <w:rPr>
          <w:rFonts w:asciiTheme="majorBidi" w:hAnsiTheme="majorBidi" w:cstheme="majorBidi"/>
          <w:b/>
          <w:bCs/>
          <w:sz w:val="28"/>
          <w:szCs w:val="28"/>
          <w:rtl/>
        </w:rPr>
        <w:t xml:space="preserve">2- </w:t>
      </w:r>
      <w:r w:rsidR="00F4547A" w:rsidRPr="003C586C">
        <w:rPr>
          <w:rFonts w:asciiTheme="majorBidi" w:hAnsiTheme="majorBidi" w:cstheme="majorBidi"/>
          <w:b/>
          <w:bCs/>
          <w:sz w:val="28"/>
          <w:szCs w:val="28"/>
          <w:rtl/>
        </w:rPr>
        <w:t>تعديل الفقرتين رقم "2-3" بحيث تصبح كالتالي:</w:t>
      </w:r>
    </w:p>
    <w:p w:rsidR="003A44F4" w:rsidRPr="003C586C" w:rsidRDefault="00184855" w:rsidP="003C586C">
      <w:pPr>
        <w:spacing w:line="360" w:lineRule="auto"/>
        <w:ind w:left="226"/>
        <w:jc w:val="both"/>
        <w:rPr>
          <w:rFonts w:asciiTheme="majorBidi" w:hAnsiTheme="majorBidi" w:cstheme="majorBidi"/>
          <w:b/>
          <w:bCs/>
          <w:sz w:val="28"/>
          <w:szCs w:val="28"/>
          <w:rtl/>
        </w:rPr>
      </w:pPr>
      <w:r w:rsidRPr="003C586C">
        <w:rPr>
          <w:rFonts w:asciiTheme="majorBidi" w:hAnsiTheme="majorBidi" w:cstheme="majorBidi"/>
          <w:b/>
          <w:bCs/>
          <w:sz w:val="28"/>
          <w:szCs w:val="28"/>
          <w:rtl/>
        </w:rPr>
        <w:t>"إلزام الشركة المستوردة بغرامة جمركية تعادل</w:t>
      </w:r>
      <w:r w:rsidR="003A44F4" w:rsidRPr="003C586C">
        <w:rPr>
          <w:rFonts w:asciiTheme="majorBidi" w:hAnsiTheme="majorBidi" w:cstheme="majorBidi"/>
          <w:b/>
          <w:bCs/>
          <w:sz w:val="28"/>
          <w:szCs w:val="28"/>
          <w:rtl/>
        </w:rPr>
        <w:t xml:space="preserve"> مثلي الرسوم الجمركية المستحقة عن الأصناف المخالفة لنظام العلامات التجارية مبلغا وقدره (1656) ألف وستمائة وستة وخمسون ريالا مع مصادرة تلك الأصناف"</w:t>
      </w:r>
    </w:p>
    <w:p w:rsidR="00F4547A" w:rsidRPr="003C586C" w:rsidRDefault="003A44F4" w:rsidP="003C586C">
      <w:pPr>
        <w:spacing w:line="360" w:lineRule="auto"/>
        <w:ind w:left="226" w:hanging="226"/>
        <w:jc w:val="both"/>
        <w:rPr>
          <w:rFonts w:asciiTheme="majorBidi" w:hAnsiTheme="majorBidi" w:cstheme="majorBidi"/>
          <w:b/>
          <w:bCs/>
          <w:sz w:val="28"/>
          <w:szCs w:val="28"/>
          <w:rtl/>
        </w:rPr>
      </w:pPr>
      <w:r w:rsidRPr="003C586C">
        <w:rPr>
          <w:rFonts w:asciiTheme="majorBidi" w:hAnsiTheme="majorBidi" w:cstheme="majorBidi"/>
          <w:b/>
          <w:bCs/>
          <w:sz w:val="28"/>
          <w:szCs w:val="28"/>
          <w:rtl/>
        </w:rPr>
        <w:t>3- تمكين الشركة المستوردة من إنهاء إجراءات فسح الأصناف التي لا تحمل دلالة منشأ بعد تثبيت الدلالة بطريقة غير قابلة للإزالة وفقا لما تضمنه تعميم مصلحة الجمارك رقم 544س/11 وتاريخ 30/6/1430هـ.</w:t>
      </w:r>
    </w:p>
    <w:p w:rsidR="00933F74" w:rsidRPr="003C586C" w:rsidRDefault="009A31E0" w:rsidP="003C586C">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ثالثاً</w:t>
      </w:r>
      <w:r w:rsidR="00933F74" w:rsidRPr="003C586C">
        <w:rPr>
          <w:rFonts w:asciiTheme="majorBidi" w:hAnsiTheme="majorBidi" w:cstheme="majorBidi"/>
          <w:b/>
          <w:bCs/>
          <w:sz w:val="28"/>
          <w:szCs w:val="28"/>
          <w:rtl/>
        </w:rPr>
        <w:t>: ينفذ هذا القرار بعد اعتماده من معالي وزير المالية.</w:t>
      </w:r>
    </w:p>
    <w:p w:rsidR="003C586C" w:rsidRPr="003C586C" w:rsidRDefault="003C586C" w:rsidP="003C586C">
      <w:pPr>
        <w:spacing w:line="360" w:lineRule="auto"/>
        <w:jc w:val="both"/>
        <w:rPr>
          <w:rFonts w:cs="Times New Roman"/>
          <w:b/>
          <w:bCs/>
          <w:sz w:val="28"/>
          <w:szCs w:val="28"/>
          <w:rtl/>
        </w:rPr>
      </w:pPr>
      <w:r w:rsidRPr="003C586C">
        <w:rPr>
          <w:rFonts w:cs="Times New Roman"/>
          <w:b/>
          <w:bCs/>
          <w:sz w:val="28"/>
          <w:szCs w:val="28"/>
          <w:rtl/>
        </w:rPr>
        <w:t xml:space="preserve">         والله </w:t>
      </w:r>
      <w:proofErr w:type="gramStart"/>
      <w:r w:rsidRPr="003C586C">
        <w:rPr>
          <w:rFonts w:cs="Times New Roman"/>
          <w:b/>
          <w:bCs/>
          <w:sz w:val="28"/>
          <w:szCs w:val="28"/>
          <w:rtl/>
        </w:rPr>
        <w:t>الموفق ،</w:t>
      </w:r>
      <w:proofErr w:type="gramEnd"/>
      <w:r w:rsidRPr="003C586C">
        <w:rPr>
          <w:rFonts w:cs="Times New Roman"/>
          <w:b/>
          <w:bCs/>
          <w:sz w:val="28"/>
          <w:szCs w:val="28"/>
          <w:rtl/>
        </w:rPr>
        <w:t>،،</w:t>
      </w:r>
    </w:p>
    <w:p w:rsidR="00D70B02" w:rsidRPr="00A16206" w:rsidRDefault="00C542AC" w:rsidP="00A16206">
      <w:pPr>
        <w:spacing w:line="360" w:lineRule="auto"/>
        <w:jc w:val="both"/>
        <w:rPr>
          <w:rFonts w:cs="Times New Roman"/>
          <w:b/>
          <w:bCs/>
          <w:sz w:val="28"/>
          <w:szCs w:val="28"/>
        </w:rPr>
      </w:pPr>
    </w:p>
    <w:sectPr w:rsidR="00D70B02" w:rsidRPr="00A16206" w:rsidSect="003C586C">
      <w:pgSz w:w="11906" w:h="16838"/>
      <w:pgMar w:top="2381" w:right="1134" w:bottom="851"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F74"/>
    <w:rsid w:val="000071D6"/>
    <w:rsid w:val="00037156"/>
    <w:rsid w:val="00096F38"/>
    <w:rsid w:val="00112861"/>
    <w:rsid w:val="0011604F"/>
    <w:rsid w:val="00184855"/>
    <w:rsid w:val="002065D2"/>
    <w:rsid w:val="002347C5"/>
    <w:rsid w:val="00320CCD"/>
    <w:rsid w:val="003A44F4"/>
    <w:rsid w:val="003C586C"/>
    <w:rsid w:val="00421275"/>
    <w:rsid w:val="004D3C53"/>
    <w:rsid w:val="004F0D7F"/>
    <w:rsid w:val="00535FCC"/>
    <w:rsid w:val="00547F4E"/>
    <w:rsid w:val="0063725C"/>
    <w:rsid w:val="00686FDF"/>
    <w:rsid w:val="006E0357"/>
    <w:rsid w:val="00706159"/>
    <w:rsid w:val="0085767E"/>
    <w:rsid w:val="008B2F31"/>
    <w:rsid w:val="00933F74"/>
    <w:rsid w:val="009A31E0"/>
    <w:rsid w:val="009A51EE"/>
    <w:rsid w:val="00A16206"/>
    <w:rsid w:val="00A61127"/>
    <w:rsid w:val="00A84183"/>
    <w:rsid w:val="00AA0797"/>
    <w:rsid w:val="00B02B09"/>
    <w:rsid w:val="00B0484E"/>
    <w:rsid w:val="00B16A10"/>
    <w:rsid w:val="00C50CE6"/>
    <w:rsid w:val="00C542AC"/>
    <w:rsid w:val="00D82D2F"/>
    <w:rsid w:val="00DA646F"/>
    <w:rsid w:val="00E43588"/>
    <w:rsid w:val="00E64FE2"/>
    <w:rsid w:val="00F30AB8"/>
    <w:rsid w:val="00F42D1C"/>
    <w:rsid w:val="00F4547A"/>
    <w:rsid w:val="00F51AB5"/>
    <w:rsid w:val="00F639A6"/>
    <w:rsid w:val="00FA61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2A0FA"/>
  <w15:docId w15:val="{2C3334B8-66C4-4380-99D2-CC07862AE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933F74"/>
    <w:pPr>
      <w:bidi/>
      <w:spacing w:after="0" w:line="240" w:lineRule="auto"/>
    </w:pPr>
    <w:rPr>
      <w:rFonts w:ascii="Times New Roman" w:eastAsia="Times New Roman" w:hAnsi="Times New Roman" w:cs="AL-Mohanad"/>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71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FA849-4DE7-47EF-9A23-679F5E86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1099</Words>
  <Characters>6269</Characters>
  <Application>Microsoft Office Word</Application>
  <DocSecurity>0</DocSecurity>
  <Lines>52</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ايمن صالح السنيدي</cp:lastModifiedBy>
  <cp:revision>3</cp:revision>
  <cp:lastPrinted>2017-04-16T16:02:00Z</cp:lastPrinted>
  <dcterms:created xsi:type="dcterms:W3CDTF">2017-06-12T10:08:00Z</dcterms:created>
  <dcterms:modified xsi:type="dcterms:W3CDTF">2017-08-23T05:17:00Z</dcterms:modified>
</cp:coreProperties>
</file>